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30E3C" w14:textId="77777777" w:rsidR="00F96188" w:rsidRPr="00FC60C4" w:rsidRDefault="00F96188" w:rsidP="00F96188">
      <w:pPr>
        <w:rPr>
          <w:rFonts w:asciiTheme="minorHAnsi" w:hAnsiTheme="minorHAnsi" w:cstheme="minorHAnsi"/>
          <w:b/>
          <w:bCs/>
        </w:rPr>
      </w:pPr>
      <w:r w:rsidRPr="00FC60C4">
        <w:rPr>
          <w:rFonts w:asciiTheme="minorHAnsi" w:hAnsiTheme="minorHAnsi" w:cstheme="minorHAnsi"/>
          <w:b/>
          <w:bCs/>
        </w:rPr>
        <w:t>COSM33 2021 Human Rights in Asia Course Outline</w:t>
      </w:r>
    </w:p>
    <w:p w14:paraId="0885ECBE" w14:textId="77777777" w:rsidR="00F96188" w:rsidRPr="00FC60C4" w:rsidRDefault="00F96188" w:rsidP="00F96188">
      <w:pPr>
        <w:rPr>
          <w:rFonts w:asciiTheme="minorHAnsi" w:hAnsiTheme="minorHAnsi" w:cstheme="minorHAnsi"/>
          <w:b/>
          <w:bCs/>
        </w:rPr>
      </w:pPr>
      <w:r w:rsidRPr="00FC60C4">
        <w:rPr>
          <w:rFonts w:asciiTheme="minorHAnsi" w:hAnsiTheme="minorHAnsi" w:cstheme="minorHAnsi"/>
          <w:b/>
          <w:bCs/>
        </w:rPr>
        <w:t>Course director: Dr. Elizabeth Rhoads</w:t>
      </w:r>
    </w:p>
    <w:p w14:paraId="14D7D971" w14:textId="77777777" w:rsidR="00F96188" w:rsidRPr="00FC60C4" w:rsidRDefault="00F96188" w:rsidP="00F96188">
      <w:pPr>
        <w:rPr>
          <w:rFonts w:asciiTheme="minorHAnsi" w:hAnsiTheme="minorHAnsi" w:cstheme="minorHAnsi"/>
          <w:b/>
          <w:bCs/>
        </w:rPr>
      </w:pPr>
    </w:p>
    <w:p w14:paraId="37BD822B" w14:textId="77777777" w:rsidR="00F96188" w:rsidRPr="00FC60C4" w:rsidRDefault="00F96188" w:rsidP="00F96188">
      <w:pPr>
        <w:rPr>
          <w:rFonts w:asciiTheme="minorHAnsi" w:hAnsiTheme="minorHAnsi" w:cstheme="minorHAnsi"/>
          <w:b/>
          <w:bCs/>
          <w:u w:val="single"/>
        </w:rPr>
      </w:pPr>
      <w:r w:rsidRPr="00FC60C4">
        <w:rPr>
          <w:rFonts w:asciiTheme="minorHAnsi" w:hAnsiTheme="minorHAnsi" w:cstheme="minorHAnsi"/>
          <w:b/>
          <w:bCs/>
          <w:u w:val="single"/>
        </w:rPr>
        <w:t>Course and Literature Introduction</w:t>
      </w:r>
    </w:p>
    <w:p w14:paraId="7C377559" w14:textId="77777777" w:rsidR="00F96188" w:rsidRPr="00FC60C4" w:rsidRDefault="00F96188" w:rsidP="00F96188">
      <w:pPr>
        <w:rPr>
          <w:rFonts w:asciiTheme="minorHAnsi" w:eastAsia="Verdana" w:hAnsiTheme="minorHAnsi" w:cstheme="minorHAnsi"/>
        </w:rPr>
      </w:pPr>
      <w:r w:rsidRPr="00FC60C4">
        <w:rPr>
          <w:rFonts w:asciiTheme="minorHAnsi" w:hAnsiTheme="minorHAnsi" w:cstheme="minorHAnsi"/>
        </w:rPr>
        <w:t xml:space="preserve">COSM33 is an elective course in the first semester of the MSc in Asian Studies. It is also a stand-alone course open to students from other departments.  </w:t>
      </w:r>
      <w:r w:rsidRPr="00FC60C4">
        <w:rPr>
          <w:rFonts w:asciiTheme="minorHAnsi" w:eastAsia="Verdana" w:hAnsiTheme="minorHAnsi" w:cstheme="minorHAnsi"/>
        </w:rPr>
        <w:t xml:space="preserve">The aim of the course is to enable students to critically </w:t>
      </w:r>
      <w:proofErr w:type="spellStart"/>
      <w:r w:rsidRPr="00FC60C4">
        <w:rPr>
          <w:rFonts w:asciiTheme="minorHAnsi" w:eastAsia="Verdana" w:hAnsiTheme="minorHAnsi" w:cstheme="minorHAnsi"/>
        </w:rPr>
        <w:t>analyse</w:t>
      </w:r>
      <w:proofErr w:type="spellEnd"/>
      <w:r w:rsidRPr="00FC60C4">
        <w:rPr>
          <w:rFonts w:asciiTheme="minorHAnsi" w:eastAsia="Verdana" w:hAnsiTheme="minorHAnsi" w:cstheme="minorHAnsi"/>
        </w:rPr>
        <w:t xml:space="preserve"> the problems and future prospects of human rights work in Asia. Focus is placed on the cultural, social, economic and political factors that prevent or promote the protection for human rights in different societies in Asia. The course advocates and applies an interdisciplinary approach to the study of human rights which is reflected in the teaching, the choice of topics and the required reading. </w:t>
      </w:r>
    </w:p>
    <w:p w14:paraId="769DCD57" w14:textId="77777777" w:rsidR="00F96188" w:rsidRPr="00FC60C4" w:rsidRDefault="00F96188" w:rsidP="00F96188">
      <w:pPr>
        <w:rPr>
          <w:rFonts w:asciiTheme="minorHAnsi" w:eastAsia="Verdana" w:hAnsiTheme="minorHAnsi" w:cstheme="minorHAnsi"/>
        </w:rPr>
      </w:pPr>
    </w:p>
    <w:p w14:paraId="1EDB861B" w14:textId="77777777" w:rsidR="00F96188" w:rsidRPr="00FC60C4" w:rsidRDefault="00F96188" w:rsidP="00F96188">
      <w:pPr>
        <w:rPr>
          <w:rFonts w:asciiTheme="minorHAnsi" w:eastAsia="Verdana" w:hAnsiTheme="minorHAnsi" w:cstheme="minorHAnsi"/>
        </w:rPr>
      </w:pPr>
      <w:r w:rsidRPr="00FC60C4">
        <w:rPr>
          <w:rFonts w:asciiTheme="minorHAnsi" w:hAnsiTheme="minorHAnsi" w:cstheme="minorHAnsi"/>
        </w:rPr>
        <w:t>The</w:t>
      </w:r>
      <w:r w:rsidRPr="00FC60C4">
        <w:rPr>
          <w:rFonts w:asciiTheme="minorHAnsi" w:eastAsia="Verdana" w:hAnsiTheme="minorHAnsi" w:cstheme="minorHAnsi"/>
        </w:rPr>
        <w:t xml:space="preserve"> </w:t>
      </w:r>
      <w:r w:rsidRPr="00FC60C4">
        <w:rPr>
          <w:rFonts w:asciiTheme="minorHAnsi" w:hAnsiTheme="minorHAnsi" w:cstheme="minorHAnsi"/>
        </w:rPr>
        <w:t>literature for the course covers the geographic area of East and Southeast Asia and is designed to highlight some of the key human rights concerns in the region and the region’s responses to historic and contemporary human rights violations. The course is divided by thematic area, with lectures using case studies from Asian contexts to explore themes in human rights including minority rights (including ethnic, religious, and sexual orientation and gender minorities), freedom of religion, women’s rights, transitional justice following genocide and mass atrocity crimes, forced evictions and land rights, refugees and migrants, and freedom of speech (including digital rights). The course will also examine human rights-related debates in the region, including ideas of ‘Asian values’ and non-intervention, ‘</w:t>
      </w:r>
      <w:proofErr w:type="spellStart"/>
      <w:r w:rsidRPr="00FC60C4">
        <w:rPr>
          <w:rFonts w:asciiTheme="minorHAnsi" w:hAnsiTheme="minorHAnsi" w:cstheme="minorHAnsi"/>
        </w:rPr>
        <w:t>vernacularisation</w:t>
      </w:r>
      <w:proofErr w:type="spellEnd"/>
      <w:r w:rsidRPr="00FC60C4">
        <w:rPr>
          <w:rFonts w:asciiTheme="minorHAnsi" w:hAnsiTheme="minorHAnsi" w:cstheme="minorHAnsi"/>
        </w:rPr>
        <w:t xml:space="preserve">’ of human rights, and transnational human rights activism.   </w:t>
      </w:r>
    </w:p>
    <w:p w14:paraId="66B48B41" w14:textId="77777777" w:rsidR="00F96188" w:rsidRPr="00FC60C4" w:rsidRDefault="00F96188" w:rsidP="00F96188">
      <w:pPr>
        <w:rPr>
          <w:rFonts w:asciiTheme="minorHAnsi" w:hAnsiTheme="minorHAnsi" w:cstheme="minorHAnsi"/>
        </w:rPr>
      </w:pPr>
    </w:p>
    <w:p w14:paraId="374F2776" w14:textId="77777777" w:rsidR="00F96188" w:rsidRPr="00FC60C4" w:rsidRDefault="00F96188" w:rsidP="00F96188">
      <w:pPr>
        <w:rPr>
          <w:rFonts w:asciiTheme="minorHAnsi" w:hAnsiTheme="minorHAnsi" w:cstheme="minorHAnsi"/>
        </w:rPr>
      </w:pPr>
      <w:r w:rsidRPr="00FC60C4">
        <w:rPr>
          <w:rFonts w:asciiTheme="minorHAnsi" w:hAnsiTheme="minorHAnsi" w:cstheme="minorHAnsi"/>
        </w:rPr>
        <w:t xml:space="preserve">The course literature has been selected to provide a diversity of perspectives on experiences, challenges, and opportunities for human rights in the region. Many of the authors of course literature are themselves human rights advocates or were victims of human rights violations. Consideration has been taken to include gender, ethnic, and religious diversity in the reading list and to highlight underrepresented groups. Over half of the literature is authored or co-authored by scholars from Asia and approximately half of the articles are written by people who identify as women. All of the literature is available in the library or as e-resources through </w:t>
      </w:r>
      <w:proofErr w:type="spellStart"/>
      <w:r w:rsidRPr="00FC60C4">
        <w:rPr>
          <w:rFonts w:asciiTheme="minorHAnsi" w:hAnsiTheme="minorHAnsi" w:cstheme="minorHAnsi"/>
        </w:rPr>
        <w:t>LUBsearch</w:t>
      </w:r>
      <w:proofErr w:type="spellEnd"/>
      <w:r w:rsidRPr="00FC60C4">
        <w:rPr>
          <w:rFonts w:asciiTheme="minorHAnsi" w:hAnsiTheme="minorHAnsi" w:cstheme="minorHAnsi"/>
        </w:rPr>
        <w:t xml:space="preserve">.   </w:t>
      </w:r>
    </w:p>
    <w:p w14:paraId="2AAB0555" w14:textId="17C10144" w:rsidR="00E435E3" w:rsidRDefault="00E435E3">
      <w:pPr>
        <w:rPr>
          <w:rFonts w:asciiTheme="minorHAnsi" w:hAnsiTheme="minorHAnsi" w:cstheme="minorHAnsi"/>
        </w:rPr>
      </w:pPr>
    </w:p>
    <w:p w14:paraId="625A57A8" w14:textId="4CD9F1B7" w:rsidR="007224A5" w:rsidRDefault="007224A5">
      <w:pPr>
        <w:rPr>
          <w:rFonts w:asciiTheme="minorHAnsi" w:hAnsiTheme="minorHAnsi" w:cstheme="minorHAnsi"/>
        </w:rPr>
      </w:pPr>
      <w:r>
        <w:rPr>
          <w:rFonts w:asciiTheme="minorHAnsi" w:hAnsiTheme="minorHAnsi" w:cstheme="minorHAnsi"/>
        </w:rPr>
        <w:t xml:space="preserve">An additional 150 pages will be added </w:t>
      </w:r>
      <w:r>
        <w:rPr>
          <w:rFonts w:asciiTheme="minorHAnsi" w:hAnsiTheme="minorHAnsi" w:cstheme="minorHAnsi"/>
          <w:lang w:val="en-GB"/>
        </w:rPr>
        <w:t>later</w:t>
      </w:r>
      <w:r w:rsidRPr="007224A5">
        <w:rPr>
          <w:rFonts w:asciiTheme="minorHAnsi" w:hAnsiTheme="minorHAnsi" w:cstheme="minorHAnsi"/>
          <w:lang w:val="en-GB"/>
        </w:rPr>
        <w:t xml:space="preserve"> in order to be able to stay up-to-date with current issues</w:t>
      </w:r>
      <w:r>
        <w:rPr>
          <w:rFonts w:asciiTheme="minorHAnsi" w:hAnsiTheme="minorHAnsi" w:cstheme="minorHAnsi"/>
          <w:lang w:val="en-GB"/>
        </w:rPr>
        <w:t>.</w:t>
      </w:r>
    </w:p>
    <w:p w14:paraId="20D77320" w14:textId="77777777" w:rsidR="007224A5" w:rsidRPr="00F410F3" w:rsidRDefault="007224A5">
      <w:pPr>
        <w:rPr>
          <w:rFonts w:asciiTheme="minorHAnsi" w:hAnsiTheme="minorHAnsi" w:cstheme="minorHAnsi"/>
        </w:rPr>
      </w:pPr>
    </w:p>
    <w:p w14:paraId="05E705F0" w14:textId="62FBBAB8" w:rsidR="001E23AF" w:rsidRPr="00F410F3" w:rsidRDefault="001E23AF">
      <w:pPr>
        <w:rPr>
          <w:rFonts w:asciiTheme="minorHAnsi" w:hAnsiTheme="minorHAnsi" w:cstheme="minorHAnsi"/>
          <w:b/>
          <w:bCs/>
        </w:rPr>
      </w:pPr>
      <w:r w:rsidRPr="00F410F3">
        <w:rPr>
          <w:rFonts w:asciiTheme="minorHAnsi" w:hAnsiTheme="minorHAnsi" w:cstheme="minorHAnsi"/>
          <w:b/>
          <w:bCs/>
        </w:rPr>
        <w:t>Literature</w:t>
      </w:r>
    </w:p>
    <w:p w14:paraId="4C228237" w14:textId="4044C143" w:rsidR="001E23AF" w:rsidRPr="00F410F3" w:rsidRDefault="001E23AF">
      <w:pPr>
        <w:rPr>
          <w:rFonts w:asciiTheme="minorHAnsi" w:hAnsiTheme="minorHAnsi" w:cstheme="minorHAnsi"/>
        </w:rPr>
      </w:pPr>
    </w:p>
    <w:p w14:paraId="56669F5C" w14:textId="357640E2" w:rsidR="006D2CEB" w:rsidRDefault="00BC27D2" w:rsidP="007B0A60">
      <w:pPr>
        <w:ind w:right="117"/>
        <w:rPr>
          <w:rFonts w:asciiTheme="minorHAnsi" w:hAnsiTheme="minorHAnsi" w:cstheme="minorHAnsi"/>
          <w:bCs/>
          <w:lang w:val="en-GB"/>
        </w:rPr>
      </w:pPr>
      <w:r w:rsidRPr="007B0A60">
        <w:rPr>
          <w:rFonts w:asciiTheme="minorHAnsi" w:hAnsiTheme="minorHAnsi" w:cstheme="minorHAnsi"/>
          <w:bCs/>
          <w:lang w:val="en-GB"/>
        </w:rPr>
        <w:t xml:space="preserve">Aronson, Jay D (2016), “Mobile Phones, Social Media and Big Data in Human Rights Fact- Finding: Possibilities, Challenges, and Limitations,” in </w:t>
      </w:r>
      <w:r w:rsidRPr="007B0A60">
        <w:rPr>
          <w:rFonts w:asciiTheme="minorHAnsi" w:hAnsiTheme="minorHAnsi" w:cstheme="minorHAnsi"/>
          <w:bCs/>
          <w:i/>
          <w:lang w:val="en-GB"/>
        </w:rPr>
        <w:t>The Transformation of Human Rights Fact-Finding</w:t>
      </w:r>
      <w:r w:rsidRPr="007B0A60">
        <w:rPr>
          <w:rFonts w:asciiTheme="minorHAnsi" w:hAnsiTheme="minorHAnsi" w:cstheme="minorHAnsi"/>
          <w:bCs/>
          <w:lang w:val="en-GB"/>
        </w:rPr>
        <w:t xml:space="preserve">, Philip Alston and Sarah </w:t>
      </w:r>
      <w:proofErr w:type="spellStart"/>
      <w:r w:rsidRPr="007B0A60">
        <w:rPr>
          <w:rFonts w:asciiTheme="minorHAnsi" w:hAnsiTheme="minorHAnsi" w:cstheme="minorHAnsi"/>
          <w:bCs/>
          <w:lang w:val="en-GB"/>
        </w:rPr>
        <w:t>Knuckey</w:t>
      </w:r>
      <w:proofErr w:type="spellEnd"/>
      <w:r w:rsidRPr="007B0A60">
        <w:rPr>
          <w:rFonts w:asciiTheme="minorHAnsi" w:hAnsiTheme="minorHAnsi" w:cstheme="minorHAnsi"/>
          <w:bCs/>
          <w:lang w:val="en-GB"/>
        </w:rPr>
        <w:t xml:space="preserve"> eds. </w:t>
      </w:r>
      <w:r w:rsidR="007B0A60">
        <w:rPr>
          <w:rFonts w:asciiTheme="minorHAnsi" w:hAnsiTheme="minorHAnsi" w:cstheme="minorHAnsi"/>
          <w:bCs/>
          <w:lang w:val="en-GB"/>
        </w:rPr>
        <w:t xml:space="preserve">Pp. 441-462. </w:t>
      </w:r>
      <w:r w:rsidRPr="007B0A60">
        <w:rPr>
          <w:rFonts w:asciiTheme="minorHAnsi" w:hAnsiTheme="minorHAnsi" w:cstheme="minorHAnsi"/>
          <w:bCs/>
          <w:lang w:val="en-GB"/>
        </w:rPr>
        <w:t>Oxford Scholarship Online: January 2016  accessed at</w:t>
      </w:r>
      <w:r w:rsidR="00E844AF">
        <w:rPr>
          <w:rFonts w:asciiTheme="minorHAnsi" w:hAnsiTheme="minorHAnsi" w:cstheme="minorHAnsi"/>
          <w:bCs/>
          <w:lang w:val="en-GB"/>
        </w:rPr>
        <w:t>:</w:t>
      </w:r>
      <w:r w:rsidRPr="007B0A60">
        <w:rPr>
          <w:rFonts w:asciiTheme="minorHAnsi" w:hAnsiTheme="minorHAnsi" w:cstheme="minorHAnsi"/>
          <w:bCs/>
          <w:lang w:val="en-GB"/>
        </w:rPr>
        <w:t xml:space="preserve"> </w:t>
      </w:r>
      <w:hyperlink r:id="rId4" w:history="1">
        <w:r w:rsidRPr="007B0A60">
          <w:rPr>
            <w:rStyle w:val="Hyperlnk"/>
            <w:rFonts w:asciiTheme="minorHAnsi" w:hAnsiTheme="minorHAnsi" w:cstheme="minorHAnsi"/>
            <w:lang w:val="en-GB"/>
          </w:rPr>
          <w:t>http://www.oxfordscholarship.com.ludwig.lub.lu.se/view/10.1093/acprof:oso/9780190239480.001.0001/acprof-9780190239480-chapter-21?print=pdf</w:t>
        </w:r>
      </w:hyperlink>
    </w:p>
    <w:p w14:paraId="128A69E6" w14:textId="77777777" w:rsidR="00F96188" w:rsidRPr="00F96188" w:rsidRDefault="00F96188" w:rsidP="00F96188">
      <w:pPr>
        <w:ind w:right="117"/>
        <w:jc w:val="both"/>
        <w:rPr>
          <w:rFonts w:asciiTheme="minorHAnsi" w:hAnsiTheme="minorHAnsi" w:cstheme="minorHAnsi"/>
          <w:bCs/>
          <w:lang w:val="en-GB"/>
        </w:rPr>
      </w:pPr>
    </w:p>
    <w:p w14:paraId="0C6239AB" w14:textId="4A34607E" w:rsidR="009104B0" w:rsidRPr="00F410F3" w:rsidRDefault="009104B0" w:rsidP="009104B0">
      <w:pPr>
        <w:autoSpaceDE w:val="0"/>
        <w:autoSpaceDN w:val="0"/>
        <w:adjustRightInd w:val="0"/>
        <w:spacing w:after="240"/>
        <w:jc w:val="both"/>
        <w:rPr>
          <w:rFonts w:asciiTheme="minorHAnsi" w:hAnsiTheme="minorHAnsi" w:cstheme="minorHAnsi"/>
          <w:lang w:val="en-GB" w:eastAsia="ja-JP"/>
        </w:rPr>
      </w:pPr>
      <w:proofErr w:type="spellStart"/>
      <w:r w:rsidRPr="00F410F3">
        <w:rPr>
          <w:rFonts w:asciiTheme="minorHAnsi" w:hAnsiTheme="minorHAnsi" w:cstheme="minorHAnsi"/>
          <w:lang w:val="en-GB" w:eastAsia="ja-JP"/>
        </w:rPr>
        <w:lastRenderedPageBreak/>
        <w:t>Azhar</w:t>
      </w:r>
      <w:proofErr w:type="spellEnd"/>
      <w:r w:rsidRPr="00F410F3">
        <w:rPr>
          <w:rFonts w:asciiTheme="minorHAnsi" w:hAnsiTheme="minorHAnsi" w:cstheme="minorHAnsi"/>
          <w:lang w:val="en-GB" w:eastAsia="ja-JP"/>
        </w:rPr>
        <w:t xml:space="preserve">, </w:t>
      </w:r>
      <w:proofErr w:type="spellStart"/>
      <w:r w:rsidRPr="00F410F3">
        <w:rPr>
          <w:rFonts w:asciiTheme="minorHAnsi" w:hAnsiTheme="minorHAnsi" w:cstheme="minorHAnsi"/>
          <w:lang w:val="en-GB" w:eastAsia="ja-JP"/>
        </w:rPr>
        <w:t>Haris</w:t>
      </w:r>
      <w:proofErr w:type="spellEnd"/>
      <w:r w:rsidRPr="00F410F3">
        <w:rPr>
          <w:rFonts w:asciiTheme="minorHAnsi" w:hAnsiTheme="minorHAnsi" w:cstheme="minorHAnsi"/>
          <w:lang w:val="en-GB" w:eastAsia="ja-JP"/>
        </w:rPr>
        <w:t xml:space="preserve"> (2014), “The Human Rights Struggle in Indonesia: International Advances, Domestic Deadlocks,” </w:t>
      </w:r>
      <w:r w:rsidRPr="00F410F3">
        <w:rPr>
          <w:rFonts w:asciiTheme="minorHAnsi" w:hAnsiTheme="minorHAnsi" w:cstheme="minorHAnsi"/>
          <w:i/>
          <w:lang w:val="en-GB" w:eastAsia="ja-JP"/>
        </w:rPr>
        <w:t>SUR—International Journal on Human Rights</w:t>
      </w:r>
      <w:r w:rsidRPr="00F410F3">
        <w:rPr>
          <w:rFonts w:asciiTheme="minorHAnsi" w:hAnsiTheme="minorHAnsi" w:cstheme="minorHAnsi"/>
          <w:lang w:val="en-GB" w:eastAsia="ja-JP"/>
        </w:rPr>
        <w:t>, pp. 227-234.</w:t>
      </w:r>
    </w:p>
    <w:p w14:paraId="38AC785C" w14:textId="20FAAFEB" w:rsidR="009104B0" w:rsidRPr="00F410F3" w:rsidRDefault="009104B0" w:rsidP="009104B0">
      <w:pPr>
        <w:autoSpaceDE w:val="0"/>
        <w:autoSpaceDN w:val="0"/>
        <w:adjustRightInd w:val="0"/>
        <w:spacing w:after="240"/>
        <w:jc w:val="both"/>
        <w:rPr>
          <w:rFonts w:asciiTheme="minorHAnsi" w:hAnsiTheme="minorHAnsi" w:cstheme="minorHAnsi"/>
          <w:lang w:eastAsia="ja-JP"/>
        </w:rPr>
      </w:pPr>
      <w:r w:rsidRPr="00F410F3">
        <w:rPr>
          <w:rFonts w:asciiTheme="minorHAnsi" w:hAnsiTheme="minorHAnsi" w:cstheme="minorHAnsi"/>
          <w:lang w:eastAsia="ja-JP"/>
        </w:rPr>
        <w:t xml:space="preserve">Brickell, Katherine (2014), “‘The Whole World Is Watching’: Intimate Geopolitics of Forced Eviction and Women's Activism in Cambodia,” </w:t>
      </w:r>
      <w:r w:rsidRPr="00F410F3">
        <w:rPr>
          <w:rFonts w:asciiTheme="minorHAnsi" w:hAnsiTheme="minorHAnsi" w:cstheme="minorHAnsi"/>
          <w:i/>
          <w:lang w:eastAsia="ja-JP"/>
        </w:rPr>
        <w:t>Annals of the Association of American Geographers</w:t>
      </w:r>
      <w:r w:rsidRPr="00F410F3">
        <w:rPr>
          <w:rFonts w:asciiTheme="minorHAnsi" w:hAnsiTheme="minorHAnsi" w:cstheme="minorHAnsi"/>
          <w:lang w:eastAsia="ja-JP"/>
        </w:rPr>
        <w:t>, 104:6, 1256-1272.</w:t>
      </w:r>
    </w:p>
    <w:p w14:paraId="52859382" w14:textId="59489D57" w:rsidR="00F96188" w:rsidRPr="00F96188" w:rsidRDefault="00F96188" w:rsidP="00F96188">
      <w:pPr>
        <w:rPr>
          <w:rFonts w:asciiTheme="minorHAnsi" w:hAnsiTheme="minorHAnsi" w:cstheme="minorHAnsi"/>
          <w:bCs/>
        </w:rPr>
      </w:pPr>
      <w:proofErr w:type="spellStart"/>
      <w:r w:rsidRPr="00341CB1">
        <w:rPr>
          <w:rFonts w:asciiTheme="minorHAnsi" w:hAnsiTheme="minorHAnsi" w:cstheme="minorHAnsi"/>
          <w:bCs/>
        </w:rPr>
        <w:t>Brinham</w:t>
      </w:r>
      <w:proofErr w:type="spellEnd"/>
      <w:r w:rsidRPr="00341CB1">
        <w:rPr>
          <w:rFonts w:asciiTheme="minorHAnsi" w:hAnsiTheme="minorHAnsi" w:cstheme="minorHAnsi"/>
          <w:bCs/>
        </w:rPr>
        <w:t xml:space="preserve">, Natalie. 2017. Breaking the cycle of expulsion, forced repatriation, and exploitation for Rohingya. Open Democracy, 26 September. Available at: </w:t>
      </w:r>
      <w:hyperlink r:id="rId5" w:history="1">
        <w:r w:rsidR="00341CB1" w:rsidRPr="00341CB1">
          <w:rPr>
            <w:rStyle w:val="Hyperlnk"/>
            <w:rFonts w:asciiTheme="minorHAnsi" w:hAnsiTheme="minorHAnsi" w:cstheme="minorHAnsi"/>
            <w:bCs/>
          </w:rPr>
          <w:t>https://www.opendemocracy.net/en/beyond-trafficking-and-slavery/breaking-cycle-of-expulsion-forced-repatriation-and-exploitation-for-r/</w:t>
        </w:r>
      </w:hyperlink>
      <w:r w:rsidR="00341CB1" w:rsidRPr="00341CB1">
        <w:rPr>
          <w:rFonts w:asciiTheme="minorHAnsi" w:hAnsiTheme="minorHAnsi" w:cstheme="minorHAnsi"/>
          <w:bCs/>
        </w:rPr>
        <w:t xml:space="preserve"> (3 pages)</w:t>
      </w:r>
    </w:p>
    <w:p w14:paraId="059F7CDB" w14:textId="77777777" w:rsidR="00F96188" w:rsidRDefault="00F96188" w:rsidP="00BC27D2">
      <w:pPr>
        <w:pStyle w:val="Rubrik1"/>
        <w:spacing w:before="57"/>
        <w:ind w:left="0" w:right="117"/>
        <w:jc w:val="both"/>
        <w:rPr>
          <w:rFonts w:asciiTheme="minorHAnsi" w:hAnsiTheme="minorHAnsi" w:cstheme="minorHAnsi"/>
          <w:b w:val="0"/>
          <w:bCs w:val="0"/>
        </w:rPr>
      </w:pPr>
    </w:p>
    <w:p w14:paraId="735D3C3B" w14:textId="54F63D6E" w:rsidR="00BC27D2" w:rsidRPr="00F410F3" w:rsidRDefault="00BC27D2" w:rsidP="00BC27D2">
      <w:pPr>
        <w:pStyle w:val="Rubrik1"/>
        <w:spacing w:before="57"/>
        <w:ind w:left="0" w:right="117"/>
        <w:jc w:val="both"/>
        <w:rPr>
          <w:rFonts w:asciiTheme="minorHAnsi" w:hAnsiTheme="minorHAnsi" w:cstheme="minorHAnsi"/>
          <w:b w:val="0"/>
          <w:bCs w:val="0"/>
        </w:rPr>
      </w:pPr>
      <w:proofErr w:type="spellStart"/>
      <w:r w:rsidRPr="00F410F3">
        <w:rPr>
          <w:rFonts w:asciiTheme="minorHAnsi" w:hAnsiTheme="minorHAnsi" w:cstheme="minorHAnsi"/>
          <w:b w:val="0"/>
          <w:bCs w:val="0"/>
        </w:rPr>
        <w:t>Cheesman</w:t>
      </w:r>
      <w:proofErr w:type="spellEnd"/>
      <w:r w:rsidRPr="00F410F3">
        <w:rPr>
          <w:rFonts w:asciiTheme="minorHAnsi" w:hAnsiTheme="minorHAnsi" w:cstheme="minorHAnsi"/>
          <w:b w:val="0"/>
          <w:bCs w:val="0"/>
        </w:rPr>
        <w:t>, Nick</w:t>
      </w:r>
      <w:r w:rsidR="00F8294C" w:rsidRPr="00F410F3">
        <w:rPr>
          <w:rFonts w:asciiTheme="minorHAnsi" w:hAnsiTheme="minorHAnsi" w:cstheme="minorHAnsi"/>
          <w:b w:val="0"/>
          <w:bCs w:val="0"/>
        </w:rPr>
        <w:t>.</w:t>
      </w:r>
      <w:r w:rsidRPr="00F410F3">
        <w:rPr>
          <w:rFonts w:asciiTheme="minorHAnsi" w:hAnsiTheme="minorHAnsi" w:cstheme="minorHAnsi"/>
          <w:b w:val="0"/>
          <w:bCs w:val="0"/>
        </w:rPr>
        <w:t xml:space="preserve"> (2017): How in Myanmar “National Races” Came to Surpass Citizenship and Exclude Rohingya, </w:t>
      </w:r>
      <w:r w:rsidRPr="00F410F3">
        <w:rPr>
          <w:rFonts w:asciiTheme="minorHAnsi" w:hAnsiTheme="minorHAnsi" w:cstheme="minorHAnsi"/>
          <w:b w:val="0"/>
          <w:bCs w:val="0"/>
          <w:i/>
          <w:iCs/>
        </w:rPr>
        <w:t>Journal of Contemporary Asia</w:t>
      </w:r>
      <w:r w:rsidRPr="00F410F3">
        <w:rPr>
          <w:rFonts w:asciiTheme="minorHAnsi" w:hAnsiTheme="minorHAnsi" w:cstheme="minorHAnsi"/>
          <w:b w:val="0"/>
          <w:bCs w:val="0"/>
        </w:rPr>
        <w:t xml:space="preserve">, 47.3 (2017): 461-483. DOI: 10.1080/00472336.2017.1297476 </w:t>
      </w:r>
    </w:p>
    <w:p w14:paraId="168F64BB" w14:textId="77777777" w:rsidR="00F96188" w:rsidRDefault="00F96188" w:rsidP="00F96188">
      <w:pPr>
        <w:rPr>
          <w:rFonts w:cstheme="minorHAnsi"/>
        </w:rPr>
      </w:pPr>
    </w:p>
    <w:p w14:paraId="0E6BC3B8" w14:textId="7F41B37B" w:rsidR="00F96188" w:rsidRPr="00F96188" w:rsidRDefault="00F96188" w:rsidP="00F96188">
      <w:pPr>
        <w:rPr>
          <w:rFonts w:asciiTheme="minorHAnsi" w:hAnsiTheme="minorHAnsi" w:cstheme="minorHAnsi"/>
        </w:rPr>
      </w:pPr>
      <w:r w:rsidRPr="00F96188">
        <w:rPr>
          <w:rFonts w:asciiTheme="minorHAnsi" w:hAnsiTheme="minorHAnsi" w:cstheme="minorHAnsi"/>
        </w:rPr>
        <w:t xml:space="preserve">Chiang, Howard. 2019. “Gay Marriage in Taiwan and the Struggle for Recognition”, </w:t>
      </w:r>
      <w:r w:rsidRPr="00F96188">
        <w:rPr>
          <w:rFonts w:asciiTheme="minorHAnsi" w:hAnsiTheme="minorHAnsi" w:cstheme="minorHAnsi"/>
          <w:i/>
          <w:iCs/>
        </w:rPr>
        <w:t xml:space="preserve">Current History, </w:t>
      </w:r>
      <w:r w:rsidRPr="00F96188">
        <w:rPr>
          <w:rFonts w:asciiTheme="minorHAnsi" w:hAnsiTheme="minorHAnsi" w:cstheme="minorHAnsi"/>
        </w:rPr>
        <w:t>September, pp. 241-243.</w:t>
      </w:r>
    </w:p>
    <w:p w14:paraId="2BF50F6B" w14:textId="77777777" w:rsidR="00BC27D2" w:rsidRPr="00F410F3" w:rsidRDefault="00BC27D2" w:rsidP="00BC27D2">
      <w:pPr>
        <w:pStyle w:val="Rubrik1"/>
        <w:ind w:left="0"/>
        <w:jc w:val="both"/>
        <w:rPr>
          <w:rFonts w:asciiTheme="minorHAnsi" w:hAnsiTheme="minorHAnsi" w:cstheme="minorHAnsi"/>
          <w:b w:val="0"/>
          <w:bCs w:val="0"/>
        </w:rPr>
      </w:pPr>
    </w:p>
    <w:p w14:paraId="6424F066" w14:textId="7E395D6C" w:rsidR="00F8294C" w:rsidRPr="00F410F3" w:rsidRDefault="00BC27D2" w:rsidP="003D5368">
      <w:pPr>
        <w:pStyle w:val="Rubrik1"/>
        <w:ind w:left="0"/>
        <w:jc w:val="both"/>
        <w:rPr>
          <w:rFonts w:asciiTheme="minorHAnsi" w:hAnsiTheme="minorHAnsi" w:cstheme="minorHAnsi"/>
          <w:b w:val="0"/>
          <w:bCs w:val="0"/>
        </w:rPr>
      </w:pPr>
      <w:r w:rsidRPr="00F410F3">
        <w:rPr>
          <w:rFonts w:asciiTheme="minorHAnsi" w:hAnsiTheme="minorHAnsi" w:cstheme="minorHAnsi"/>
          <w:b w:val="0"/>
          <w:bCs w:val="0"/>
        </w:rPr>
        <w:t xml:space="preserve">Christensen, M. J., &amp; </w:t>
      </w:r>
      <w:proofErr w:type="spellStart"/>
      <w:r w:rsidRPr="00F410F3">
        <w:rPr>
          <w:rFonts w:asciiTheme="minorHAnsi" w:hAnsiTheme="minorHAnsi" w:cstheme="minorHAnsi"/>
          <w:b w:val="0"/>
          <w:bCs w:val="0"/>
        </w:rPr>
        <w:t>Kjeldgaard</w:t>
      </w:r>
      <w:proofErr w:type="spellEnd"/>
      <w:r w:rsidRPr="00F410F3">
        <w:rPr>
          <w:rFonts w:asciiTheme="minorHAnsi" w:hAnsiTheme="minorHAnsi" w:cstheme="minorHAnsi"/>
          <w:b w:val="0"/>
          <w:bCs w:val="0"/>
        </w:rPr>
        <w:t>-Pedersen, A. (2018). Competing Perceptions of Hybrid Justice: International v. National in the Extraordinary Chambers of the Courts of Cambodia. </w:t>
      </w:r>
      <w:r w:rsidRPr="00F410F3">
        <w:rPr>
          <w:rFonts w:asciiTheme="minorHAnsi" w:hAnsiTheme="minorHAnsi" w:cstheme="minorHAnsi"/>
          <w:b w:val="0"/>
          <w:bCs w:val="0"/>
          <w:i/>
          <w:iCs/>
        </w:rPr>
        <w:t>International Criminal Law Review</w:t>
      </w:r>
      <w:r w:rsidRPr="00F410F3">
        <w:rPr>
          <w:rFonts w:asciiTheme="minorHAnsi" w:hAnsiTheme="minorHAnsi" w:cstheme="minorHAnsi"/>
          <w:b w:val="0"/>
          <w:bCs w:val="0"/>
        </w:rPr>
        <w:t>, </w:t>
      </w:r>
      <w:r w:rsidRPr="00F410F3">
        <w:rPr>
          <w:rFonts w:asciiTheme="minorHAnsi" w:hAnsiTheme="minorHAnsi" w:cstheme="minorHAnsi"/>
          <w:b w:val="0"/>
          <w:bCs w:val="0"/>
          <w:i/>
          <w:iCs/>
        </w:rPr>
        <w:t>18</w:t>
      </w:r>
      <w:r w:rsidRPr="00F410F3">
        <w:rPr>
          <w:rFonts w:asciiTheme="minorHAnsi" w:hAnsiTheme="minorHAnsi" w:cstheme="minorHAnsi"/>
          <w:b w:val="0"/>
          <w:bCs w:val="0"/>
        </w:rPr>
        <w:t>(1), 127-153.</w:t>
      </w:r>
    </w:p>
    <w:p w14:paraId="79C1F177" w14:textId="34E6B9E3" w:rsidR="003D5368" w:rsidRDefault="003D5368" w:rsidP="003D5368">
      <w:pPr>
        <w:pStyle w:val="Rubrik1"/>
        <w:ind w:left="0"/>
        <w:jc w:val="both"/>
        <w:rPr>
          <w:rFonts w:asciiTheme="minorHAnsi" w:hAnsiTheme="minorHAnsi" w:cstheme="minorHAnsi"/>
          <w:b w:val="0"/>
          <w:bCs w:val="0"/>
        </w:rPr>
      </w:pPr>
    </w:p>
    <w:p w14:paraId="5906462E" w14:textId="77777777" w:rsidR="00F96188" w:rsidRDefault="00F96188" w:rsidP="00F96188">
      <w:pPr>
        <w:pStyle w:val="Rubrik1"/>
        <w:ind w:left="0"/>
        <w:jc w:val="both"/>
        <w:rPr>
          <w:rFonts w:asciiTheme="minorHAnsi" w:hAnsiTheme="minorHAnsi" w:cstheme="minorHAnsi"/>
          <w:b w:val="0"/>
          <w:bCs w:val="0"/>
        </w:rPr>
      </w:pPr>
      <w:r>
        <w:rPr>
          <w:rFonts w:asciiTheme="minorHAnsi" w:hAnsiTheme="minorHAnsi" w:cstheme="minorHAnsi"/>
          <w:b w:val="0"/>
          <w:bCs w:val="0"/>
        </w:rPr>
        <w:t xml:space="preserve">Chua, Lynette J. 2015. “The Vernacular Mobilization of Human Rights in Myanmar’s Sexual Orientation and Gender Identity Movement”, </w:t>
      </w:r>
      <w:r>
        <w:rPr>
          <w:rFonts w:asciiTheme="minorHAnsi" w:hAnsiTheme="minorHAnsi" w:cstheme="minorHAnsi"/>
          <w:b w:val="0"/>
          <w:bCs w:val="0"/>
          <w:i/>
          <w:iCs/>
        </w:rPr>
        <w:t xml:space="preserve">Law &amp; Society Review, </w:t>
      </w:r>
      <w:r>
        <w:rPr>
          <w:rFonts w:asciiTheme="minorHAnsi" w:hAnsiTheme="minorHAnsi" w:cstheme="minorHAnsi"/>
          <w:b w:val="0"/>
          <w:bCs w:val="0"/>
        </w:rPr>
        <w:t>49(2): 299-332.</w:t>
      </w:r>
    </w:p>
    <w:p w14:paraId="2A2E9B3D" w14:textId="77777777" w:rsidR="00F96188" w:rsidRPr="00F96188" w:rsidRDefault="00F96188" w:rsidP="00F96188">
      <w:pPr>
        <w:rPr>
          <w:rFonts w:asciiTheme="minorHAnsi" w:hAnsiTheme="minorHAnsi" w:cstheme="minorHAnsi"/>
        </w:rPr>
      </w:pPr>
    </w:p>
    <w:p w14:paraId="5279DAED" w14:textId="24DC156C" w:rsidR="00F96188" w:rsidRPr="00F96188" w:rsidRDefault="00F96188" w:rsidP="00F96188">
      <w:pPr>
        <w:rPr>
          <w:rFonts w:asciiTheme="minorHAnsi" w:hAnsiTheme="minorHAnsi" w:cstheme="minorHAnsi"/>
        </w:rPr>
      </w:pPr>
      <w:r w:rsidRPr="00F96188">
        <w:rPr>
          <w:rFonts w:asciiTheme="minorHAnsi" w:hAnsiTheme="minorHAnsi" w:cstheme="minorHAnsi"/>
        </w:rPr>
        <w:t xml:space="preserve">Chua, Lynette J. and Michael Hor. 2016. “Preface, Focus: The Life and Future of British Colonial Sexual Regulation in Asia” </w:t>
      </w:r>
      <w:r w:rsidRPr="00F96188">
        <w:rPr>
          <w:rFonts w:asciiTheme="minorHAnsi" w:hAnsiTheme="minorHAnsi" w:cstheme="minorHAnsi"/>
          <w:i/>
          <w:iCs/>
        </w:rPr>
        <w:t xml:space="preserve">Hong Kong Law Journal </w:t>
      </w:r>
      <w:r w:rsidRPr="00F96188">
        <w:rPr>
          <w:rFonts w:asciiTheme="minorHAnsi" w:hAnsiTheme="minorHAnsi" w:cstheme="minorHAnsi"/>
        </w:rPr>
        <w:t>46, no. 1, pp. 1-8.</w:t>
      </w:r>
    </w:p>
    <w:p w14:paraId="1275F662" w14:textId="77777777" w:rsidR="00F96188" w:rsidRPr="00F410F3" w:rsidRDefault="00F96188" w:rsidP="003D5368">
      <w:pPr>
        <w:pStyle w:val="Rubrik1"/>
        <w:ind w:left="0"/>
        <w:jc w:val="both"/>
        <w:rPr>
          <w:rFonts w:asciiTheme="minorHAnsi" w:hAnsiTheme="minorHAnsi" w:cstheme="minorHAnsi"/>
          <w:b w:val="0"/>
          <w:bCs w:val="0"/>
        </w:rPr>
      </w:pPr>
    </w:p>
    <w:p w14:paraId="00BB4688" w14:textId="2AE6668C" w:rsidR="00F96188" w:rsidRDefault="00F96188" w:rsidP="00F96188">
      <w:pPr>
        <w:pStyle w:val="Litteraturfrteckning"/>
        <w:rPr>
          <w:rFonts w:ascii="Calibri" w:cs="Calibri"/>
          <w:lang w:val="en-GB"/>
        </w:rPr>
      </w:pPr>
      <w:r w:rsidRPr="002F3CAB">
        <w:rPr>
          <w:rFonts w:ascii="Calibri" w:cs="Calibri"/>
          <w:lang w:val="en-GB"/>
        </w:rPr>
        <w:t xml:space="preserve">Da, Nan Z., and Zheng Wang. 2015. “Feminist </w:t>
      </w:r>
      <w:proofErr w:type="spellStart"/>
      <w:r w:rsidRPr="002F3CAB">
        <w:rPr>
          <w:rFonts w:ascii="Calibri" w:cs="Calibri"/>
          <w:lang w:val="en-GB"/>
        </w:rPr>
        <w:t>Sinologies</w:t>
      </w:r>
      <w:proofErr w:type="spellEnd"/>
      <w:r w:rsidRPr="002F3CAB">
        <w:rPr>
          <w:rFonts w:ascii="Calibri" w:cs="Calibri"/>
          <w:lang w:val="en-GB"/>
        </w:rPr>
        <w:t xml:space="preserve">: An Introduction.” </w:t>
      </w:r>
      <w:r w:rsidRPr="002F3CAB">
        <w:rPr>
          <w:rFonts w:ascii="Calibri" w:cs="Calibri"/>
          <w:i/>
          <w:iCs/>
          <w:lang w:val="en-GB"/>
        </w:rPr>
        <w:t>Signs</w:t>
      </w:r>
      <w:r w:rsidRPr="002F3CAB">
        <w:rPr>
          <w:rFonts w:ascii="Calibri" w:cs="Calibri"/>
          <w:lang w:val="en-GB"/>
        </w:rPr>
        <w:t xml:space="preserve"> 40 (3): 545–62. </w:t>
      </w:r>
      <w:hyperlink r:id="rId6" w:history="1">
        <w:r w:rsidRPr="008878B3">
          <w:rPr>
            <w:rStyle w:val="Hyperlnk"/>
            <w:rFonts w:ascii="Calibri" w:cs="Calibri"/>
            <w:lang w:val="en-GB"/>
          </w:rPr>
          <w:t>https://doi.org/10.1086/679610</w:t>
        </w:r>
      </w:hyperlink>
      <w:r w:rsidRPr="002F3CAB">
        <w:rPr>
          <w:rFonts w:ascii="Calibri" w:cs="Calibri"/>
          <w:lang w:val="en-GB"/>
        </w:rPr>
        <w:t>.</w:t>
      </w:r>
    </w:p>
    <w:p w14:paraId="1E998527" w14:textId="77777777" w:rsidR="00F96188" w:rsidRPr="00F96188" w:rsidRDefault="00F96188" w:rsidP="00F96188">
      <w:pPr>
        <w:rPr>
          <w:lang w:val="en-GB" w:bidi="ar-SA"/>
        </w:rPr>
      </w:pPr>
    </w:p>
    <w:p w14:paraId="1BD6A275" w14:textId="0F992208" w:rsidR="00BC27D2" w:rsidRPr="00F410F3" w:rsidRDefault="00BC27D2" w:rsidP="009104B0">
      <w:pPr>
        <w:autoSpaceDE w:val="0"/>
        <w:autoSpaceDN w:val="0"/>
        <w:adjustRightInd w:val="0"/>
        <w:spacing w:after="240"/>
        <w:jc w:val="both"/>
        <w:rPr>
          <w:rFonts w:asciiTheme="minorHAnsi" w:hAnsiTheme="minorHAnsi" w:cstheme="minorHAnsi"/>
          <w:lang w:val="en-GB" w:eastAsia="ja-JP"/>
        </w:rPr>
      </w:pPr>
      <w:r w:rsidRPr="00F410F3">
        <w:rPr>
          <w:rFonts w:asciiTheme="minorHAnsi" w:hAnsiTheme="minorHAnsi" w:cstheme="minorHAnsi"/>
          <w:lang w:val="en-GB" w:eastAsia="ja-JP"/>
        </w:rPr>
        <w:t xml:space="preserve">Davies, Mathew (2014), “States of </w:t>
      </w:r>
      <w:proofErr w:type="gramStart"/>
      <w:r w:rsidRPr="00F410F3">
        <w:rPr>
          <w:rFonts w:asciiTheme="minorHAnsi" w:hAnsiTheme="minorHAnsi" w:cstheme="minorHAnsi"/>
          <w:lang w:val="en-GB" w:eastAsia="ja-JP"/>
        </w:rPr>
        <w:t>Compliance?:</w:t>
      </w:r>
      <w:proofErr w:type="gramEnd"/>
      <w:r w:rsidRPr="00F410F3">
        <w:rPr>
          <w:rFonts w:asciiTheme="minorHAnsi" w:hAnsiTheme="minorHAnsi" w:cstheme="minorHAnsi"/>
          <w:lang w:val="en-GB" w:eastAsia="ja-JP"/>
        </w:rPr>
        <w:t xml:space="preserve"> Global Human Rights Treaties and ASEAN Member States,” </w:t>
      </w:r>
      <w:r w:rsidRPr="00F410F3">
        <w:rPr>
          <w:rFonts w:asciiTheme="minorHAnsi" w:hAnsiTheme="minorHAnsi" w:cstheme="minorHAnsi"/>
          <w:i/>
          <w:lang w:val="en-GB" w:eastAsia="ja-JP"/>
        </w:rPr>
        <w:t>Journal of Human Rights</w:t>
      </w:r>
      <w:r w:rsidRPr="00F410F3">
        <w:rPr>
          <w:rFonts w:asciiTheme="minorHAnsi" w:hAnsiTheme="minorHAnsi" w:cstheme="minorHAnsi"/>
          <w:lang w:val="en-GB" w:eastAsia="ja-JP"/>
        </w:rPr>
        <w:t>, 13: 414-433.</w:t>
      </w:r>
    </w:p>
    <w:p w14:paraId="3B68434E" w14:textId="77777777" w:rsidR="00BC27D2" w:rsidRPr="00F410F3" w:rsidRDefault="00BC27D2" w:rsidP="00BC27D2">
      <w:pPr>
        <w:ind w:right="117"/>
        <w:jc w:val="both"/>
        <w:rPr>
          <w:rFonts w:asciiTheme="minorHAnsi" w:hAnsiTheme="minorHAnsi" w:cstheme="minorHAnsi"/>
          <w:bCs/>
          <w:lang w:val="en-GB"/>
        </w:rPr>
      </w:pPr>
      <w:proofErr w:type="spellStart"/>
      <w:r w:rsidRPr="00F410F3">
        <w:rPr>
          <w:rFonts w:asciiTheme="minorHAnsi" w:hAnsiTheme="minorHAnsi" w:cstheme="minorHAnsi"/>
          <w:bCs/>
          <w:lang w:val="en-GB"/>
        </w:rPr>
        <w:t>Deibert</w:t>
      </w:r>
      <w:proofErr w:type="spellEnd"/>
      <w:r w:rsidRPr="00F410F3">
        <w:rPr>
          <w:rFonts w:asciiTheme="minorHAnsi" w:hAnsiTheme="minorHAnsi" w:cstheme="minorHAnsi"/>
          <w:bCs/>
          <w:lang w:val="en-GB"/>
        </w:rPr>
        <w:t>, Ronald (2015), “The geopolitics of cyberspace after Snowden,” Current History, 114(768), 9-15.</w:t>
      </w:r>
    </w:p>
    <w:p w14:paraId="29EAE659" w14:textId="77777777" w:rsidR="00BC27D2" w:rsidRPr="00F410F3" w:rsidRDefault="00BC27D2" w:rsidP="00BC27D2">
      <w:pPr>
        <w:ind w:left="100" w:right="117"/>
        <w:jc w:val="both"/>
        <w:rPr>
          <w:rFonts w:asciiTheme="minorHAnsi" w:hAnsiTheme="minorHAnsi" w:cstheme="minorHAnsi"/>
          <w:bCs/>
          <w:lang w:val="en-GB"/>
        </w:rPr>
      </w:pPr>
    </w:p>
    <w:p w14:paraId="1B48300E" w14:textId="2DC78DF8" w:rsidR="00BC27D2" w:rsidRDefault="00BC27D2" w:rsidP="003D5368">
      <w:pPr>
        <w:ind w:right="117"/>
        <w:jc w:val="both"/>
        <w:rPr>
          <w:rFonts w:asciiTheme="minorHAnsi" w:hAnsiTheme="minorHAnsi" w:cstheme="minorHAnsi"/>
          <w:lang w:val="en-GB"/>
        </w:rPr>
      </w:pPr>
      <w:proofErr w:type="spellStart"/>
      <w:r w:rsidRPr="00F410F3">
        <w:rPr>
          <w:rFonts w:asciiTheme="minorHAnsi" w:hAnsiTheme="minorHAnsi" w:cstheme="minorHAnsi"/>
          <w:lang w:val="en-GB"/>
        </w:rPr>
        <w:t>Deibert</w:t>
      </w:r>
      <w:proofErr w:type="spellEnd"/>
      <w:r w:rsidRPr="00F410F3">
        <w:rPr>
          <w:rFonts w:asciiTheme="minorHAnsi" w:hAnsiTheme="minorHAnsi" w:cstheme="minorHAnsi"/>
          <w:lang w:val="en-GB"/>
        </w:rPr>
        <w:t xml:space="preserve">, Ronald (2019), “The Road to Digital Unfreedom: Three Painful Truths about Social Media,” </w:t>
      </w:r>
      <w:r w:rsidRPr="00F410F3">
        <w:rPr>
          <w:rFonts w:asciiTheme="minorHAnsi" w:hAnsiTheme="minorHAnsi" w:cstheme="minorHAnsi"/>
          <w:i/>
          <w:lang w:val="en-GB"/>
        </w:rPr>
        <w:t>Journal of Democracy</w:t>
      </w:r>
      <w:r w:rsidRPr="00F410F3">
        <w:rPr>
          <w:rFonts w:asciiTheme="minorHAnsi" w:hAnsiTheme="minorHAnsi" w:cstheme="minorHAnsi"/>
          <w:lang w:val="en-GB"/>
        </w:rPr>
        <w:t>, Volume 30, Number 1, January 2019, pp. 25-39.</w:t>
      </w:r>
    </w:p>
    <w:p w14:paraId="5B9E2B79" w14:textId="5DF6ACA1" w:rsidR="00F715DF" w:rsidRDefault="00F715DF" w:rsidP="003D5368">
      <w:pPr>
        <w:ind w:right="117"/>
        <w:jc w:val="both"/>
        <w:rPr>
          <w:rFonts w:asciiTheme="minorHAnsi" w:hAnsiTheme="minorHAnsi" w:cstheme="minorHAnsi"/>
          <w:lang w:val="en-GB"/>
        </w:rPr>
      </w:pPr>
    </w:p>
    <w:p w14:paraId="5B497700" w14:textId="23390522" w:rsidR="00F715DF" w:rsidRPr="00F715DF" w:rsidRDefault="00F715DF" w:rsidP="003D5368">
      <w:pPr>
        <w:ind w:right="117"/>
        <w:jc w:val="both"/>
        <w:rPr>
          <w:rFonts w:asciiTheme="minorHAnsi" w:hAnsiTheme="minorHAnsi" w:cstheme="minorHAnsi"/>
          <w:lang w:val="en-GB"/>
        </w:rPr>
      </w:pPr>
      <w:r>
        <w:rPr>
          <w:rFonts w:asciiTheme="minorHAnsi" w:hAnsiTheme="minorHAnsi" w:cstheme="minorHAnsi"/>
          <w:lang w:val="en-GB"/>
        </w:rPr>
        <w:t xml:space="preserve">Dressler, W. 2021. “Defending lands and forests: NGO histories, everyday struggles, and extraordinary violence in the Philippines”, </w:t>
      </w:r>
      <w:r>
        <w:rPr>
          <w:rFonts w:asciiTheme="minorHAnsi" w:hAnsiTheme="minorHAnsi" w:cstheme="minorHAnsi"/>
          <w:i/>
          <w:iCs/>
          <w:lang w:val="en-GB"/>
        </w:rPr>
        <w:t>Critical Asian Studies</w:t>
      </w:r>
      <w:r>
        <w:rPr>
          <w:rFonts w:asciiTheme="minorHAnsi" w:hAnsiTheme="minorHAnsi" w:cstheme="minorHAnsi"/>
          <w:lang w:val="en-GB"/>
        </w:rPr>
        <w:t>, 27 pages.</w:t>
      </w:r>
    </w:p>
    <w:p w14:paraId="6F352694" w14:textId="180DCBBC" w:rsidR="003D5368" w:rsidRDefault="003D5368" w:rsidP="003D5368">
      <w:pPr>
        <w:ind w:right="117"/>
        <w:jc w:val="both"/>
        <w:rPr>
          <w:rFonts w:asciiTheme="minorHAnsi" w:hAnsiTheme="minorHAnsi" w:cstheme="minorHAnsi"/>
          <w:lang w:val="en-GB"/>
        </w:rPr>
      </w:pPr>
    </w:p>
    <w:p w14:paraId="644DA01F" w14:textId="79ABD65D" w:rsidR="00F96188" w:rsidRPr="00F96188" w:rsidRDefault="00F96188" w:rsidP="00F96188">
      <w:pPr>
        <w:autoSpaceDE w:val="0"/>
        <w:autoSpaceDN w:val="0"/>
        <w:adjustRightInd w:val="0"/>
        <w:spacing w:after="240"/>
        <w:jc w:val="both"/>
        <w:rPr>
          <w:rFonts w:asciiTheme="minorHAnsi" w:hAnsiTheme="minorHAnsi" w:cstheme="minorHAnsi"/>
          <w:lang w:val="en-GB" w:eastAsia="ja-JP"/>
        </w:rPr>
      </w:pPr>
      <w:r w:rsidRPr="00F96188">
        <w:rPr>
          <w:rFonts w:asciiTheme="minorHAnsi" w:hAnsiTheme="minorHAnsi" w:cstheme="minorHAnsi"/>
          <w:lang w:val="en-GB" w:eastAsia="ja-JP"/>
        </w:rPr>
        <w:lastRenderedPageBreak/>
        <w:t xml:space="preserve">Fair, C. Christine. 2019. “The Making of the Rohingya Genocide and Myanmar’s Impunity” </w:t>
      </w:r>
      <w:r w:rsidRPr="00F96188">
        <w:rPr>
          <w:rFonts w:asciiTheme="minorHAnsi" w:hAnsiTheme="minorHAnsi" w:cstheme="minorHAnsi"/>
          <w:i/>
          <w:iCs/>
          <w:lang w:val="en-GB" w:eastAsia="ja-JP"/>
        </w:rPr>
        <w:t>Current History</w:t>
      </w:r>
      <w:r w:rsidRPr="00F96188">
        <w:rPr>
          <w:rFonts w:asciiTheme="minorHAnsi" w:hAnsiTheme="minorHAnsi" w:cstheme="minorHAnsi"/>
          <w:lang w:val="en-GB" w:eastAsia="ja-JP"/>
        </w:rPr>
        <w:t>, April p. 149-153.</w:t>
      </w:r>
    </w:p>
    <w:p w14:paraId="76DD15D9" w14:textId="17E8E569" w:rsidR="00F8294C" w:rsidRPr="00F410F3" w:rsidRDefault="00F8294C" w:rsidP="003D5368">
      <w:pPr>
        <w:pStyle w:val="Rubrik1"/>
        <w:spacing w:before="57"/>
        <w:ind w:left="0" w:right="117"/>
        <w:jc w:val="both"/>
        <w:rPr>
          <w:rFonts w:asciiTheme="minorHAnsi" w:hAnsiTheme="minorHAnsi" w:cstheme="minorHAnsi"/>
          <w:b w:val="0"/>
          <w:bCs w:val="0"/>
        </w:rPr>
      </w:pPr>
      <w:r w:rsidRPr="00F410F3">
        <w:rPr>
          <w:rFonts w:asciiTheme="minorHAnsi" w:hAnsiTheme="minorHAnsi" w:cstheme="minorHAnsi"/>
          <w:b w:val="0"/>
          <w:bCs w:val="0"/>
        </w:rPr>
        <w:t xml:space="preserve">Fink, Christina. (2018) Myanmar: Religious Minorities and Constitutional Questions, </w:t>
      </w:r>
      <w:r w:rsidRPr="00F410F3">
        <w:rPr>
          <w:rFonts w:asciiTheme="minorHAnsi" w:hAnsiTheme="minorHAnsi" w:cstheme="minorHAnsi"/>
          <w:b w:val="0"/>
          <w:bCs w:val="0"/>
          <w:i/>
          <w:iCs/>
        </w:rPr>
        <w:t>Asian Affairs</w:t>
      </w:r>
      <w:r w:rsidRPr="00F410F3">
        <w:rPr>
          <w:rFonts w:asciiTheme="minorHAnsi" w:hAnsiTheme="minorHAnsi" w:cstheme="minorHAnsi"/>
          <w:b w:val="0"/>
          <w:bCs w:val="0"/>
        </w:rPr>
        <w:t xml:space="preserve">, 49:2, 259-277, DOI: 10.1080/03068374.2018.1469860 </w:t>
      </w:r>
    </w:p>
    <w:p w14:paraId="5CB5B9DF" w14:textId="10F9A881" w:rsidR="003D5368" w:rsidRDefault="003D5368" w:rsidP="003D5368">
      <w:pPr>
        <w:pStyle w:val="Rubrik1"/>
        <w:spacing w:before="57"/>
        <w:ind w:left="0" w:right="117"/>
        <w:jc w:val="both"/>
        <w:rPr>
          <w:rFonts w:asciiTheme="minorHAnsi" w:hAnsiTheme="minorHAnsi" w:cstheme="minorHAnsi"/>
          <w:b w:val="0"/>
          <w:bCs w:val="0"/>
        </w:rPr>
      </w:pPr>
    </w:p>
    <w:p w14:paraId="21FD622F" w14:textId="77777777" w:rsidR="000E383F" w:rsidRPr="000E383F" w:rsidRDefault="000E383F" w:rsidP="000E383F">
      <w:pPr>
        <w:rPr>
          <w:rFonts w:asciiTheme="minorHAnsi" w:hAnsiTheme="minorHAnsi" w:cstheme="minorHAnsi"/>
        </w:rPr>
      </w:pPr>
      <w:r w:rsidRPr="000E383F">
        <w:rPr>
          <w:rFonts w:asciiTheme="minorHAnsi" w:hAnsiTheme="minorHAnsi" w:cstheme="minorHAnsi"/>
          <w:color w:val="000000"/>
          <w:lang w:val="en-GB"/>
        </w:rPr>
        <w:t>Freedom House (2020), </w:t>
      </w:r>
      <w:r w:rsidRPr="000E383F">
        <w:rPr>
          <w:rFonts w:asciiTheme="minorHAnsi" w:hAnsiTheme="minorHAnsi" w:cstheme="minorHAnsi"/>
          <w:i/>
          <w:iCs/>
          <w:color w:val="000000"/>
          <w:lang w:val="en-GB"/>
        </w:rPr>
        <w:t>Freedom on the Net 2020</w:t>
      </w:r>
      <w:r w:rsidRPr="000E383F">
        <w:rPr>
          <w:rFonts w:asciiTheme="minorHAnsi" w:hAnsiTheme="minorHAnsi" w:cstheme="minorHAnsi"/>
          <w:color w:val="000000"/>
          <w:lang w:val="en-GB"/>
        </w:rPr>
        <w:t>. </w:t>
      </w:r>
      <w:r w:rsidRPr="000E383F">
        <w:rPr>
          <w:rFonts w:asciiTheme="minorHAnsi" w:hAnsiTheme="minorHAnsi" w:cstheme="minorHAnsi"/>
          <w:color w:val="000000"/>
          <w:lang w:val="sv-SE"/>
        </w:rPr>
        <w:t>(36 pages.) </w:t>
      </w:r>
      <w:r w:rsidRPr="000E383F">
        <w:rPr>
          <w:rFonts w:asciiTheme="minorHAnsi" w:hAnsiTheme="minorHAnsi" w:cstheme="minorHAnsi"/>
          <w:color w:val="000000"/>
          <w:shd w:val="clear" w:color="auto" w:fill="FFFFFF"/>
        </w:rPr>
        <w:t>Available via: </w:t>
      </w:r>
      <w:hyperlink r:id="rId7" w:tgtFrame="_blank" w:history="1">
        <w:r w:rsidRPr="000E383F">
          <w:rPr>
            <w:rFonts w:asciiTheme="minorHAnsi" w:hAnsiTheme="minorHAnsi" w:cstheme="minorHAnsi"/>
            <w:color w:val="0000FF"/>
            <w:u w:val="single"/>
          </w:rPr>
          <w:t>https://freedomhouse.org/sites/default/files/2020-10/10122020_FOTN2020_Complete_Report_FINAL.pdf</w:t>
        </w:r>
      </w:hyperlink>
      <w:r w:rsidRPr="000E383F">
        <w:rPr>
          <w:rFonts w:asciiTheme="minorHAnsi" w:hAnsiTheme="minorHAnsi" w:cstheme="minorHAnsi"/>
          <w:color w:val="000000"/>
          <w:shd w:val="clear" w:color="auto" w:fill="FFFFFF"/>
        </w:rPr>
        <w:t> </w:t>
      </w:r>
    </w:p>
    <w:p w14:paraId="54C21A9B" w14:textId="5B1E413A" w:rsidR="000E383F" w:rsidRDefault="000E383F" w:rsidP="003D5368">
      <w:pPr>
        <w:pStyle w:val="Rubrik1"/>
        <w:spacing w:before="57"/>
        <w:ind w:left="0" w:right="117"/>
        <w:jc w:val="both"/>
        <w:rPr>
          <w:rFonts w:asciiTheme="minorHAnsi" w:hAnsiTheme="minorHAnsi" w:cstheme="minorHAnsi"/>
          <w:b w:val="0"/>
          <w:bCs w:val="0"/>
        </w:rPr>
      </w:pPr>
    </w:p>
    <w:p w14:paraId="32B9419C" w14:textId="03468F3F" w:rsidR="00F96188" w:rsidRDefault="00F96188" w:rsidP="00F96188">
      <w:pPr>
        <w:pStyle w:val="Litteraturfrteckning"/>
        <w:rPr>
          <w:rFonts w:ascii="Calibri" w:cs="Calibri"/>
          <w:lang w:val="en-GB"/>
        </w:rPr>
      </w:pPr>
      <w:r w:rsidRPr="002F3CAB">
        <w:rPr>
          <w:rFonts w:ascii="Calibri" w:cs="Calibri"/>
          <w:lang w:val="en-GB"/>
        </w:rPr>
        <w:t xml:space="preserve">Greenhalgh, Susan, and </w:t>
      </w:r>
      <w:proofErr w:type="spellStart"/>
      <w:r w:rsidRPr="002F3CAB">
        <w:rPr>
          <w:rFonts w:ascii="Calibri" w:cs="Calibri"/>
          <w:lang w:val="en-GB"/>
        </w:rPr>
        <w:t>Xiying</w:t>
      </w:r>
      <w:proofErr w:type="spellEnd"/>
      <w:r w:rsidRPr="002F3CAB">
        <w:rPr>
          <w:rFonts w:ascii="Calibri" w:cs="Calibri"/>
          <w:lang w:val="en-GB"/>
        </w:rPr>
        <w:t xml:space="preserve"> Wang. 2019. “China’s Feminist Fight: #MeToo in the Middle Kingdom.” </w:t>
      </w:r>
      <w:r w:rsidRPr="002F3CAB">
        <w:rPr>
          <w:rFonts w:ascii="Calibri" w:cs="Calibri"/>
          <w:i/>
          <w:iCs/>
          <w:lang w:val="en-GB"/>
        </w:rPr>
        <w:t>Foreign Affairs</w:t>
      </w:r>
      <w:r w:rsidRPr="002F3CAB">
        <w:rPr>
          <w:rFonts w:ascii="Calibri" w:cs="Calibri"/>
          <w:lang w:val="en-GB"/>
        </w:rPr>
        <w:t>, no. July/August: 170–76.</w:t>
      </w:r>
    </w:p>
    <w:p w14:paraId="44F21890" w14:textId="77777777" w:rsidR="00F96188" w:rsidRPr="00F96188" w:rsidRDefault="00F96188" w:rsidP="00F96188">
      <w:pPr>
        <w:rPr>
          <w:lang w:val="en-GB" w:bidi="ar-SA"/>
        </w:rPr>
      </w:pPr>
    </w:p>
    <w:p w14:paraId="7D8CF009" w14:textId="545771DE" w:rsidR="009104B0" w:rsidRPr="00F410F3" w:rsidRDefault="009104B0" w:rsidP="003D5368">
      <w:pPr>
        <w:pStyle w:val="Rubrik1"/>
        <w:spacing w:before="57"/>
        <w:ind w:left="0"/>
        <w:jc w:val="both"/>
        <w:rPr>
          <w:rFonts w:asciiTheme="minorHAnsi" w:hAnsiTheme="minorHAnsi" w:cstheme="minorHAnsi"/>
          <w:b w:val="0"/>
        </w:rPr>
      </w:pPr>
      <w:proofErr w:type="spellStart"/>
      <w:r w:rsidRPr="00F410F3">
        <w:rPr>
          <w:rFonts w:asciiTheme="minorHAnsi" w:hAnsiTheme="minorHAnsi" w:cstheme="minorHAnsi"/>
          <w:b w:val="0"/>
        </w:rPr>
        <w:t>Haberkorn</w:t>
      </w:r>
      <w:proofErr w:type="spellEnd"/>
      <w:r w:rsidRPr="00F410F3">
        <w:rPr>
          <w:rFonts w:asciiTheme="minorHAnsi" w:hAnsiTheme="minorHAnsi" w:cstheme="minorHAnsi"/>
          <w:b w:val="0"/>
        </w:rPr>
        <w:t>, Tyrell. 2018. Introduction, </w:t>
      </w:r>
      <w:r w:rsidRPr="00F410F3">
        <w:rPr>
          <w:rFonts w:asciiTheme="minorHAnsi" w:hAnsiTheme="minorHAnsi" w:cstheme="minorHAnsi"/>
          <w:b w:val="0"/>
          <w:i/>
          <w:iCs/>
        </w:rPr>
        <w:t>In Plain Sight: Impunity and Human Rights in Thailand</w:t>
      </w:r>
      <w:r w:rsidRPr="00F410F3">
        <w:rPr>
          <w:rFonts w:asciiTheme="minorHAnsi" w:hAnsiTheme="minorHAnsi" w:cstheme="minorHAnsi"/>
          <w:b w:val="0"/>
        </w:rPr>
        <w:t>. New Perspectives in Southeast Asian Studies. The University of Wisconsin Press. (pp. 3-26) </w:t>
      </w:r>
    </w:p>
    <w:p w14:paraId="39B82B0A" w14:textId="77777777" w:rsidR="003D5368" w:rsidRPr="00F410F3" w:rsidRDefault="003D5368" w:rsidP="003D5368">
      <w:pPr>
        <w:pStyle w:val="Rubrik1"/>
        <w:spacing w:before="57"/>
        <w:ind w:left="0"/>
        <w:jc w:val="both"/>
        <w:rPr>
          <w:rFonts w:asciiTheme="minorHAnsi" w:hAnsiTheme="minorHAnsi" w:cstheme="minorHAnsi"/>
          <w:b w:val="0"/>
        </w:rPr>
      </w:pPr>
    </w:p>
    <w:p w14:paraId="7B96B131" w14:textId="16A51A65" w:rsidR="00BC27D2" w:rsidRDefault="00BC27D2" w:rsidP="00BC27D2">
      <w:pPr>
        <w:ind w:right="117"/>
        <w:jc w:val="both"/>
        <w:rPr>
          <w:rFonts w:asciiTheme="minorHAnsi" w:hAnsiTheme="minorHAnsi" w:cstheme="minorHAnsi"/>
          <w:lang w:val="en-GB"/>
        </w:rPr>
      </w:pPr>
      <w:r w:rsidRPr="00F410F3">
        <w:rPr>
          <w:rFonts w:asciiTheme="minorHAnsi" w:hAnsiTheme="minorHAnsi" w:cstheme="minorHAnsi"/>
          <w:lang w:val="en-GB"/>
        </w:rPr>
        <w:t xml:space="preserve">Hankey, Stephanie and Daniel Ó </w:t>
      </w:r>
      <w:proofErr w:type="spellStart"/>
      <w:r w:rsidRPr="00F410F3">
        <w:rPr>
          <w:rFonts w:asciiTheme="minorHAnsi" w:hAnsiTheme="minorHAnsi" w:cstheme="minorHAnsi"/>
          <w:lang w:val="en-GB"/>
        </w:rPr>
        <w:t>Clunaigh</w:t>
      </w:r>
      <w:proofErr w:type="spellEnd"/>
      <w:r w:rsidRPr="00F410F3">
        <w:rPr>
          <w:rFonts w:asciiTheme="minorHAnsi" w:hAnsiTheme="minorHAnsi" w:cstheme="minorHAnsi"/>
          <w:lang w:val="en-GB"/>
        </w:rPr>
        <w:t xml:space="preserve"> (2013), “</w:t>
      </w:r>
      <w:proofErr w:type="spellStart"/>
      <w:r w:rsidRPr="00F410F3">
        <w:rPr>
          <w:rFonts w:asciiTheme="minorHAnsi" w:hAnsiTheme="minorHAnsi" w:cstheme="minorHAnsi"/>
          <w:lang w:val="en-GB"/>
        </w:rPr>
        <w:t>Rethining</w:t>
      </w:r>
      <w:proofErr w:type="spellEnd"/>
      <w:r w:rsidRPr="00F410F3">
        <w:rPr>
          <w:rFonts w:asciiTheme="minorHAnsi" w:hAnsiTheme="minorHAnsi" w:cstheme="minorHAnsi"/>
          <w:lang w:val="en-GB"/>
        </w:rPr>
        <w:t xml:space="preserve"> Risk and Security of Human Rights Defenders in the Digital Age,” </w:t>
      </w:r>
      <w:r w:rsidRPr="00F410F3">
        <w:rPr>
          <w:rFonts w:asciiTheme="minorHAnsi" w:hAnsiTheme="minorHAnsi" w:cstheme="minorHAnsi"/>
          <w:iCs/>
          <w:lang w:val="en-GB"/>
        </w:rPr>
        <w:t xml:space="preserve">Journal of </w:t>
      </w:r>
      <w:r w:rsidRPr="00F410F3">
        <w:rPr>
          <w:rFonts w:asciiTheme="minorHAnsi" w:hAnsiTheme="minorHAnsi" w:cstheme="minorHAnsi"/>
          <w:bCs/>
          <w:i/>
          <w:iCs/>
          <w:lang w:val="en-GB"/>
        </w:rPr>
        <w:t>Human</w:t>
      </w:r>
      <w:r w:rsidRPr="00F410F3">
        <w:rPr>
          <w:rFonts w:asciiTheme="minorHAnsi" w:hAnsiTheme="minorHAnsi" w:cstheme="minorHAnsi"/>
          <w:b/>
          <w:iCs/>
          <w:lang w:val="en-GB"/>
        </w:rPr>
        <w:t xml:space="preserve"> </w:t>
      </w:r>
      <w:r w:rsidRPr="00F410F3">
        <w:rPr>
          <w:rFonts w:asciiTheme="minorHAnsi" w:hAnsiTheme="minorHAnsi" w:cstheme="minorHAnsi"/>
          <w:bCs/>
          <w:i/>
          <w:iCs/>
          <w:lang w:val="en-GB"/>
        </w:rPr>
        <w:t>Rights</w:t>
      </w:r>
      <w:r w:rsidRPr="00F410F3">
        <w:rPr>
          <w:rFonts w:asciiTheme="minorHAnsi" w:hAnsiTheme="minorHAnsi" w:cstheme="minorHAnsi"/>
          <w:iCs/>
          <w:lang w:val="en-GB"/>
        </w:rPr>
        <w:t xml:space="preserve"> Practice</w:t>
      </w:r>
      <w:r w:rsidRPr="00F410F3">
        <w:rPr>
          <w:rFonts w:asciiTheme="minorHAnsi" w:hAnsiTheme="minorHAnsi" w:cstheme="minorHAnsi"/>
          <w:i/>
          <w:iCs/>
          <w:lang w:val="en-GB"/>
        </w:rPr>
        <w:t xml:space="preserve">, </w:t>
      </w:r>
      <w:r w:rsidRPr="00F410F3">
        <w:rPr>
          <w:rFonts w:asciiTheme="minorHAnsi" w:hAnsiTheme="minorHAnsi" w:cstheme="minorHAnsi"/>
          <w:lang w:val="en-GB"/>
        </w:rPr>
        <w:t>Vol. 5 Issue 3, pp. 535-547, 12 pages</w:t>
      </w:r>
    </w:p>
    <w:p w14:paraId="56F24325" w14:textId="2706D3F6" w:rsidR="00F96188" w:rsidRPr="00F96188" w:rsidRDefault="00F96188" w:rsidP="00BC27D2">
      <w:pPr>
        <w:ind w:right="117"/>
        <w:jc w:val="both"/>
        <w:rPr>
          <w:rFonts w:asciiTheme="minorHAnsi" w:hAnsiTheme="minorHAnsi" w:cstheme="minorHAnsi"/>
          <w:lang w:val="en-GB"/>
        </w:rPr>
      </w:pPr>
    </w:p>
    <w:p w14:paraId="73C23EDA" w14:textId="77777777" w:rsidR="00F96188" w:rsidRPr="00F96188" w:rsidRDefault="00F96188" w:rsidP="00F96188">
      <w:pPr>
        <w:rPr>
          <w:rFonts w:asciiTheme="minorHAnsi" w:hAnsiTheme="minorHAnsi" w:cstheme="minorHAnsi"/>
          <w:bCs/>
        </w:rPr>
      </w:pPr>
      <w:r w:rsidRPr="00F96188">
        <w:rPr>
          <w:rFonts w:asciiTheme="minorHAnsi" w:hAnsiTheme="minorHAnsi" w:cstheme="minorHAnsi"/>
          <w:bCs/>
        </w:rPr>
        <w:t xml:space="preserve">Harms, Erik. 2012. Beauty as control in the new Saigon: Eviction, new urban zones, and atomized dissent in a Southeast Asian city. </w:t>
      </w:r>
      <w:r w:rsidRPr="00F96188">
        <w:rPr>
          <w:rFonts w:asciiTheme="minorHAnsi" w:hAnsiTheme="minorHAnsi" w:cstheme="minorHAnsi"/>
          <w:bCs/>
          <w:i/>
          <w:iCs/>
        </w:rPr>
        <w:t xml:space="preserve">American Ethnologist, </w:t>
      </w:r>
      <w:r w:rsidRPr="00F96188">
        <w:rPr>
          <w:rFonts w:asciiTheme="minorHAnsi" w:hAnsiTheme="minorHAnsi" w:cstheme="minorHAnsi"/>
          <w:bCs/>
        </w:rPr>
        <w:t>Vol. 39, Issue 4, pp. 735-750.</w:t>
      </w:r>
    </w:p>
    <w:p w14:paraId="7DF22914" w14:textId="77777777" w:rsidR="00F96188" w:rsidRPr="00F96188" w:rsidRDefault="00F96188" w:rsidP="00F96188">
      <w:pPr>
        <w:rPr>
          <w:rFonts w:asciiTheme="minorHAnsi" w:hAnsiTheme="minorHAnsi" w:cstheme="minorHAnsi"/>
          <w:bCs/>
        </w:rPr>
      </w:pPr>
    </w:p>
    <w:p w14:paraId="4BFE3EF6" w14:textId="1007BA2D" w:rsidR="00F96188" w:rsidRPr="00F96188" w:rsidRDefault="00F96188" w:rsidP="00F96188">
      <w:pPr>
        <w:rPr>
          <w:rFonts w:asciiTheme="minorHAnsi" w:hAnsiTheme="minorHAnsi" w:cstheme="minorHAnsi"/>
          <w:bCs/>
          <w:lang w:val="en-GB"/>
        </w:rPr>
      </w:pPr>
      <w:r w:rsidRPr="00F96188">
        <w:rPr>
          <w:rFonts w:asciiTheme="minorHAnsi" w:hAnsiTheme="minorHAnsi" w:cstheme="minorHAnsi"/>
          <w:bCs/>
          <w:lang w:val="en-GB"/>
        </w:rPr>
        <w:t xml:space="preserve">Harms, Erik. 2016. Urban Space and Exclusion in Asia. </w:t>
      </w:r>
      <w:r w:rsidRPr="00F96188">
        <w:rPr>
          <w:rFonts w:asciiTheme="minorHAnsi" w:hAnsiTheme="minorHAnsi" w:cstheme="minorHAnsi"/>
          <w:bCs/>
          <w:i/>
          <w:iCs/>
          <w:lang w:val="en-GB"/>
        </w:rPr>
        <w:t>Annual Review of Anthropology</w:t>
      </w:r>
      <w:r w:rsidRPr="00F96188">
        <w:rPr>
          <w:rFonts w:asciiTheme="minorHAnsi" w:hAnsiTheme="minorHAnsi" w:cstheme="minorHAnsi"/>
          <w:bCs/>
          <w:lang w:val="en-GB"/>
        </w:rPr>
        <w:t>, 45, pp. 45-61.</w:t>
      </w:r>
    </w:p>
    <w:p w14:paraId="2DDF319A" w14:textId="667EBC95" w:rsidR="00F8294C" w:rsidRPr="00F410F3" w:rsidRDefault="00F8294C" w:rsidP="00F8294C">
      <w:pPr>
        <w:ind w:right="117"/>
        <w:jc w:val="both"/>
        <w:rPr>
          <w:rFonts w:asciiTheme="minorHAnsi" w:hAnsiTheme="minorHAnsi" w:cstheme="minorHAnsi"/>
          <w:lang w:val="en-GB"/>
        </w:rPr>
      </w:pPr>
    </w:p>
    <w:p w14:paraId="4D4EB6A8" w14:textId="22985DD3" w:rsidR="00F8294C" w:rsidRDefault="00F8294C" w:rsidP="00F8294C">
      <w:pPr>
        <w:ind w:right="117"/>
        <w:jc w:val="both"/>
        <w:rPr>
          <w:rFonts w:asciiTheme="minorHAnsi" w:hAnsiTheme="minorHAnsi" w:cstheme="minorHAnsi"/>
          <w:lang w:val="en-GB"/>
        </w:rPr>
      </w:pPr>
      <w:proofErr w:type="spellStart"/>
      <w:r w:rsidRPr="00F410F3">
        <w:rPr>
          <w:rFonts w:asciiTheme="minorHAnsi" w:hAnsiTheme="minorHAnsi" w:cstheme="minorHAnsi"/>
          <w:lang w:val="en-GB"/>
        </w:rPr>
        <w:t>Hearman</w:t>
      </w:r>
      <w:proofErr w:type="spellEnd"/>
      <w:r w:rsidRPr="00F410F3">
        <w:rPr>
          <w:rFonts w:asciiTheme="minorHAnsi" w:hAnsiTheme="minorHAnsi" w:cstheme="minorHAnsi"/>
          <w:lang w:val="en-GB"/>
        </w:rPr>
        <w:t xml:space="preserve">, Vanessa. 2018. Between citizenship and human rights: the struggle for justice after Indonesia’s 1965 mass violence. </w:t>
      </w:r>
      <w:r w:rsidRPr="00F410F3">
        <w:rPr>
          <w:rFonts w:asciiTheme="minorHAnsi" w:hAnsiTheme="minorHAnsi" w:cstheme="minorHAnsi"/>
          <w:i/>
          <w:iCs/>
          <w:lang w:val="en-GB"/>
        </w:rPr>
        <w:t>Citizenship Studies</w:t>
      </w:r>
      <w:r w:rsidRPr="00F410F3">
        <w:rPr>
          <w:rFonts w:asciiTheme="minorHAnsi" w:hAnsiTheme="minorHAnsi" w:cstheme="minorHAnsi"/>
          <w:lang w:val="en-GB"/>
        </w:rPr>
        <w:t>, 22:2, 175-190.</w:t>
      </w:r>
    </w:p>
    <w:p w14:paraId="4A543A26" w14:textId="77777777" w:rsidR="00F96188" w:rsidRPr="00F410F3" w:rsidRDefault="00F96188" w:rsidP="00F8294C">
      <w:pPr>
        <w:ind w:right="117"/>
        <w:jc w:val="both"/>
        <w:rPr>
          <w:rFonts w:asciiTheme="minorHAnsi" w:hAnsiTheme="minorHAnsi" w:cstheme="minorHAnsi"/>
          <w:lang w:val="en-GB"/>
        </w:rPr>
      </w:pPr>
    </w:p>
    <w:p w14:paraId="77AD9F10" w14:textId="77777777" w:rsidR="00F96188" w:rsidRDefault="00F96188" w:rsidP="00F96188">
      <w:pPr>
        <w:pStyle w:val="Litteraturfrteckning"/>
        <w:rPr>
          <w:rFonts w:ascii="Calibri" w:cs="Calibri"/>
          <w:lang w:val="en-GB"/>
        </w:rPr>
      </w:pPr>
      <w:r>
        <w:rPr>
          <w:rFonts w:ascii="Calibri" w:cs="Calibri"/>
          <w:lang w:val="en-GB"/>
        </w:rPr>
        <w:t xml:space="preserve">Hong Liu. 2016. “Opportunities and Anxieties for the Chinese Diaspora in Southeast Asia” </w:t>
      </w:r>
      <w:r>
        <w:rPr>
          <w:rFonts w:ascii="Calibri" w:cs="Calibri"/>
          <w:i/>
          <w:iCs/>
          <w:lang w:val="en-GB"/>
        </w:rPr>
        <w:t>Current History</w:t>
      </w:r>
      <w:r>
        <w:rPr>
          <w:rFonts w:ascii="Calibri" w:cs="Calibri"/>
          <w:lang w:val="en-GB"/>
        </w:rPr>
        <w:t>, November, pp. 312-318.</w:t>
      </w:r>
    </w:p>
    <w:p w14:paraId="7D53893B" w14:textId="77777777" w:rsidR="00F96188" w:rsidRDefault="00F96188" w:rsidP="00BC27D2">
      <w:pPr>
        <w:ind w:right="117"/>
        <w:jc w:val="both"/>
        <w:rPr>
          <w:rFonts w:asciiTheme="minorHAnsi" w:hAnsiTheme="minorHAnsi" w:cstheme="minorHAnsi"/>
          <w:lang w:val="en-GB"/>
        </w:rPr>
      </w:pPr>
    </w:p>
    <w:p w14:paraId="4DDE1BF0" w14:textId="349B2436" w:rsidR="00BC27D2" w:rsidRPr="00341CB1" w:rsidRDefault="00BC27D2" w:rsidP="00BC27D2">
      <w:pPr>
        <w:ind w:right="117"/>
        <w:jc w:val="both"/>
        <w:rPr>
          <w:rFonts w:asciiTheme="minorHAnsi" w:hAnsiTheme="minorHAnsi" w:cstheme="minorHAnsi"/>
          <w:bCs/>
        </w:rPr>
      </w:pPr>
      <w:r w:rsidRPr="00341CB1">
        <w:rPr>
          <w:rFonts w:asciiTheme="minorHAnsi" w:hAnsiTheme="minorHAnsi" w:cstheme="minorHAnsi"/>
          <w:lang w:val="en-GB"/>
        </w:rPr>
        <w:t xml:space="preserve">Human Rights Watch (2019), </w:t>
      </w:r>
      <w:r w:rsidRPr="00341CB1">
        <w:rPr>
          <w:rFonts w:asciiTheme="minorHAnsi" w:hAnsiTheme="minorHAnsi" w:cstheme="minorHAnsi"/>
          <w:bCs/>
          <w:i/>
        </w:rPr>
        <w:t>China’s Algorithms of Repression: Reverse Engineering a Xinjiang Police Mass Surveillance App</w:t>
      </w:r>
      <w:r w:rsidRPr="00341CB1">
        <w:rPr>
          <w:rFonts w:asciiTheme="minorHAnsi" w:hAnsiTheme="minorHAnsi" w:cstheme="minorHAnsi"/>
          <w:bCs/>
        </w:rPr>
        <w:t xml:space="preserve">, </w:t>
      </w:r>
      <w:hyperlink r:id="rId8" w:history="1">
        <w:r w:rsidRPr="00341CB1">
          <w:rPr>
            <w:rStyle w:val="Hyperlnk"/>
            <w:rFonts w:asciiTheme="minorHAnsi" w:hAnsiTheme="minorHAnsi" w:cstheme="minorHAnsi"/>
            <w:bCs/>
          </w:rPr>
          <w:t>https://www.hrw.org/video-photos/interactive/2019/05/02/china-how-mass-surveillance-works-xinjiang</w:t>
        </w:r>
      </w:hyperlink>
      <w:r w:rsidRPr="00341CB1">
        <w:rPr>
          <w:rFonts w:asciiTheme="minorHAnsi" w:hAnsiTheme="minorHAnsi" w:cstheme="minorHAnsi"/>
          <w:b/>
          <w:bCs/>
        </w:rPr>
        <w:t xml:space="preserve"> </w:t>
      </w:r>
      <w:r w:rsidR="00341CB1" w:rsidRPr="00341CB1">
        <w:rPr>
          <w:rFonts w:asciiTheme="minorHAnsi" w:hAnsiTheme="minorHAnsi" w:cstheme="minorHAnsi"/>
        </w:rPr>
        <w:t>(56 pages)</w:t>
      </w:r>
    </w:p>
    <w:p w14:paraId="38E9C77C" w14:textId="77777777" w:rsidR="00BC27D2" w:rsidRPr="00341CB1" w:rsidRDefault="00BC27D2" w:rsidP="009104B0">
      <w:pPr>
        <w:pStyle w:val="Rubrik1"/>
        <w:ind w:left="0"/>
        <w:jc w:val="both"/>
        <w:rPr>
          <w:rFonts w:asciiTheme="minorHAnsi" w:hAnsiTheme="minorHAnsi" w:cstheme="minorHAnsi"/>
          <w:b w:val="0"/>
          <w:bCs w:val="0"/>
        </w:rPr>
      </w:pPr>
    </w:p>
    <w:p w14:paraId="5B3C416E" w14:textId="2D42200D" w:rsidR="00F96188" w:rsidRPr="00341CB1" w:rsidRDefault="00F96188" w:rsidP="00F96188">
      <w:pPr>
        <w:rPr>
          <w:rFonts w:asciiTheme="minorHAnsi" w:hAnsiTheme="minorHAnsi" w:cstheme="minorHAnsi"/>
        </w:rPr>
      </w:pPr>
      <w:r w:rsidRPr="00341CB1">
        <w:rPr>
          <w:rFonts w:asciiTheme="minorHAnsi" w:hAnsiTheme="minorHAnsi" w:cstheme="minorHAnsi"/>
        </w:rPr>
        <w:t>Human Rights Watch. 2018. Nothing for Our Land: Impact of Land Confiscation on Farmers in Myanmar</w:t>
      </w:r>
      <w:r w:rsidR="00341CB1" w:rsidRPr="00341CB1">
        <w:rPr>
          <w:rFonts w:asciiTheme="minorHAnsi" w:hAnsiTheme="minorHAnsi" w:cstheme="minorHAnsi"/>
        </w:rPr>
        <w:t xml:space="preserve"> (39 pages).</w:t>
      </w:r>
    </w:p>
    <w:p w14:paraId="6B23E605" w14:textId="5691B855" w:rsidR="00F96188" w:rsidRPr="00341CB1" w:rsidRDefault="00F96188" w:rsidP="00F96188">
      <w:pPr>
        <w:pStyle w:val="Litteraturfrteckning"/>
        <w:rPr>
          <w:rFonts w:ascii="Calibri" w:cs="Calibri"/>
          <w:lang w:val="en-GB"/>
        </w:rPr>
      </w:pPr>
    </w:p>
    <w:p w14:paraId="1516193A" w14:textId="0956D5A3" w:rsidR="00F96188" w:rsidRPr="00F96188" w:rsidRDefault="00F96188" w:rsidP="00F96188">
      <w:pPr>
        <w:rPr>
          <w:rFonts w:asciiTheme="minorHAnsi" w:hAnsiTheme="minorHAnsi" w:cstheme="minorHAnsi"/>
        </w:rPr>
      </w:pPr>
      <w:r w:rsidRPr="00341CB1">
        <w:rPr>
          <w:rFonts w:asciiTheme="minorHAnsi" w:hAnsiTheme="minorHAnsi" w:cstheme="minorHAnsi"/>
        </w:rPr>
        <w:t>Institute on Statelessness and Inclusion. 2020. “Locked in and Locked Out: The Impact of Digital Identity Systems on Rohingya Populations”, Briefing Paper, November</w:t>
      </w:r>
      <w:r w:rsidR="00341CB1" w:rsidRPr="00341CB1">
        <w:rPr>
          <w:rFonts w:asciiTheme="minorHAnsi" w:hAnsiTheme="minorHAnsi" w:cstheme="minorHAnsi"/>
        </w:rPr>
        <w:t xml:space="preserve"> (32 pages) </w:t>
      </w:r>
      <w:hyperlink r:id="rId9" w:history="1">
        <w:r w:rsidR="00341CB1" w:rsidRPr="00341CB1">
          <w:rPr>
            <w:rStyle w:val="Hyperlnk"/>
            <w:rFonts w:asciiTheme="minorHAnsi" w:hAnsiTheme="minorHAnsi" w:cstheme="minorHAnsi"/>
          </w:rPr>
          <w:t>https://files.institutesi.org/Locked_In_Locked_Out_The_Rohingya_Briefing_Paper.pdf</w:t>
        </w:r>
      </w:hyperlink>
      <w:r w:rsidRPr="00F96188">
        <w:rPr>
          <w:rFonts w:asciiTheme="minorHAnsi" w:hAnsiTheme="minorHAnsi" w:cstheme="minorHAnsi"/>
        </w:rPr>
        <w:t xml:space="preserve"> </w:t>
      </w:r>
    </w:p>
    <w:p w14:paraId="2F596F78" w14:textId="77777777" w:rsidR="00F96188" w:rsidRPr="00F96188" w:rsidRDefault="00F96188" w:rsidP="00F96188">
      <w:pPr>
        <w:rPr>
          <w:lang w:val="en-GB" w:bidi="ar-SA"/>
        </w:rPr>
      </w:pPr>
    </w:p>
    <w:p w14:paraId="4F761CDE" w14:textId="5503E5E7" w:rsidR="00F96188" w:rsidRPr="002F3CAB" w:rsidRDefault="00F96188" w:rsidP="00F96188">
      <w:pPr>
        <w:pStyle w:val="Litteraturfrteckning"/>
        <w:rPr>
          <w:rFonts w:ascii="Calibri" w:cs="Calibri"/>
          <w:lang w:val="en-GB"/>
        </w:rPr>
      </w:pPr>
      <w:r w:rsidRPr="00341CB1">
        <w:rPr>
          <w:rFonts w:ascii="Calibri" w:cs="Calibri"/>
          <w:lang w:val="en-GB"/>
        </w:rPr>
        <w:lastRenderedPageBreak/>
        <w:t xml:space="preserve">Jiang </w:t>
      </w:r>
      <w:proofErr w:type="spellStart"/>
      <w:r w:rsidRPr="00341CB1">
        <w:rPr>
          <w:rFonts w:ascii="Calibri" w:cs="Calibri"/>
          <w:lang w:val="en-GB"/>
        </w:rPr>
        <w:t>Jue</w:t>
      </w:r>
      <w:proofErr w:type="spellEnd"/>
      <w:r w:rsidRPr="00341CB1">
        <w:rPr>
          <w:rFonts w:ascii="Calibri" w:cs="Calibri"/>
          <w:lang w:val="en-GB"/>
        </w:rPr>
        <w:t xml:space="preserve">. 2019. </w:t>
      </w:r>
      <w:r w:rsidRPr="00341CB1">
        <w:rPr>
          <w:rFonts w:ascii="Calibri" w:cs="Calibri"/>
          <w:i/>
          <w:iCs/>
          <w:lang w:val="en-GB"/>
        </w:rPr>
        <w:t>Chapter 13: Women’s Rights and Gender Equality in China: The Development and Struggle in Chains of State Feminism</w:t>
      </w:r>
      <w:r w:rsidRPr="00341CB1">
        <w:rPr>
          <w:rFonts w:ascii="Calibri" w:cs="Calibri"/>
          <w:lang w:val="en-GB"/>
        </w:rPr>
        <w:t xml:space="preserve">. </w:t>
      </w:r>
      <w:r w:rsidRPr="00341CB1">
        <w:rPr>
          <w:rFonts w:ascii="Calibri" w:cs="Calibri"/>
          <w:i/>
          <w:iCs/>
          <w:lang w:val="en-GB"/>
        </w:rPr>
        <w:t>Handbook on Human Rights in China</w:t>
      </w:r>
      <w:r w:rsidRPr="00341CB1">
        <w:rPr>
          <w:rFonts w:ascii="Calibri" w:cs="Calibri"/>
          <w:lang w:val="en-GB"/>
        </w:rPr>
        <w:t>. Handbooks of Research on Contemporary China Series. Edward Elgar Publishing</w:t>
      </w:r>
      <w:r w:rsidR="00341CB1" w:rsidRPr="00341CB1">
        <w:rPr>
          <w:rFonts w:ascii="Calibri" w:cs="Calibri"/>
          <w:lang w:val="en-GB"/>
        </w:rPr>
        <w:t xml:space="preserve">, pp. 253-273. </w:t>
      </w:r>
      <w:hyperlink r:id="rId10" w:history="1">
        <w:r w:rsidR="00341CB1" w:rsidRPr="00341CB1">
          <w:rPr>
            <w:rStyle w:val="Hyperlnk"/>
            <w:rFonts w:ascii="Calibri" w:cs="Calibri"/>
            <w:lang w:val="en-GB"/>
          </w:rPr>
          <w:t>https://papers.ssrn.com/sol3/papers.cfm?abstract_id=3313536</w:t>
        </w:r>
      </w:hyperlink>
      <w:r w:rsidR="00341CB1">
        <w:rPr>
          <w:rFonts w:ascii="Calibri" w:cs="Calibri"/>
          <w:lang w:val="en-GB"/>
        </w:rPr>
        <w:t xml:space="preserve"> </w:t>
      </w:r>
    </w:p>
    <w:p w14:paraId="1679887F" w14:textId="77777777" w:rsidR="00F96188" w:rsidRDefault="00F96188" w:rsidP="009104B0">
      <w:pPr>
        <w:pStyle w:val="Rubrik1"/>
        <w:ind w:left="0"/>
        <w:jc w:val="both"/>
        <w:rPr>
          <w:rFonts w:asciiTheme="minorHAnsi" w:hAnsiTheme="minorHAnsi" w:cstheme="minorHAnsi"/>
          <w:b w:val="0"/>
          <w:bCs w:val="0"/>
        </w:rPr>
      </w:pPr>
    </w:p>
    <w:p w14:paraId="6B6C12DA" w14:textId="33AD3290" w:rsidR="009104B0" w:rsidRPr="00F410F3" w:rsidRDefault="009104B0" w:rsidP="009104B0">
      <w:pPr>
        <w:pStyle w:val="Rubrik1"/>
        <w:ind w:left="0"/>
        <w:jc w:val="both"/>
        <w:rPr>
          <w:rFonts w:asciiTheme="minorHAnsi" w:hAnsiTheme="minorHAnsi" w:cstheme="minorHAnsi"/>
          <w:b w:val="0"/>
          <w:bCs w:val="0"/>
        </w:rPr>
      </w:pPr>
      <w:r w:rsidRPr="00F410F3">
        <w:rPr>
          <w:rFonts w:asciiTheme="minorHAnsi" w:hAnsiTheme="minorHAnsi" w:cstheme="minorHAnsi"/>
          <w:b w:val="0"/>
          <w:bCs w:val="0"/>
        </w:rPr>
        <w:t>Kent, Alexandra. (2016). "Conflict continues: Transitioning into a battle for property in Cambodia today." </w:t>
      </w:r>
      <w:r w:rsidRPr="00F410F3">
        <w:rPr>
          <w:rFonts w:asciiTheme="minorHAnsi" w:hAnsiTheme="minorHAnsi" w:cstheme="minorHAnsi"/>
          <w:b w:val="0"/>
          <w:bCs w:val="0"/>
          <w:i/>
          <w:iCs/>
        </w:rPr>
        <w:t>Journal of Southeast Asian Studies</w:t>
      </w:r>
      <w:r w:rsidRPr="00F410F3">
        <w:rPr>
          <w:rFonts w:asciiTheme="minorHAnsi" w:hAnsiTheme="minorHAnsi" w:cstheme="minorHAnsi"/>
          <w:b w:val="0"/>
          <w:bCs w:val="0"/>
        </w:rPr>
        <w:t> 47(1), 3-23.</w:t>
      </w:r>
    </w:p>
    <w:p w14:paraId="2B107C91" w14:textId="504331FC" w:rsidR="002518E1" w:rsidRDefault="002518E1" w:rsidP="009104B0">
      <w:pPr>
        <w:pStyle w:val="Rubrik1"/>
        <w:ind w:left="0"/>
        <w:jc w:val="both"/>
        <w:rPr>
          <w:rFonts w:asciiTheme="minorHAnsi" w:hAnsiTheme="minorHAnsi" w:cstheme="minorHAnsi"/>
          <w:b w:val="0"/>
          <w:bCs w:val="0"/>
        </w:rPr>
      </w:pPr>
    </w:p>
    <w:p w14:paraId="745F539F" w14:textId="73BFBBC5" w:rsidR="00FB1750" w:rsidRDefault="00FB1750" w:rsidP="00F96188">
      <w:pPr>
        <w:rPr>
          <w:rFonts w:asciiTheme="minorHAnsi" w:hAnsiTheme="minorHAnsi" w:cstheme="minorHAnsi"/>
        </w:rPr>
      </w:pPr>
      <w:r>
        <w:rPr>
          <w:rFonts w:asciiTheme="minorHAnsi" w:hAnsiTheme="minorHAnsi" w:cstheme="minorHAnsi"/>
        </w:rPr>
        <w:t xml:space="preserve">Kiernan, B. 2021. “The Pol Pot regime’s simultaneous war against Vietnam and genocide of Cambodia’s ethnic Vietnamese minority”, </w:t>
      </w:r>
      <w:r>
        <w:rPr>
          <w:rFonts w:asciiTheme="minorHAnsi" w:hAnsiTheme="minorHAnsi" w:cstheme="minorHAnsi"/>
          <w:i/>
          <w:iCs/>
        </w:rPr>
        <w:t xml:space="preserve">Critical Asian Studies, </w:t>
      </w:r>
      <w:r>
        <w:rPr>
          <w:rFonts w:asciiTheme="minorHAnsi" w:hAnsiTheme="minorHAnsi" w:cstheme="minorHAnsi"/>
        </w:rPr>
        <w:t>(15 pages).</w:t>
      </w:r>
    </w:p>
    <w:p w14:paraId="1D935DFE" w14:textId="77777777" w:rsidR="00FB1750" w:rsidRPr="00FB1750" w:rsidRDefault="00FB1750" w:rsidP="00F96188">
      <w:pPr>
        <w:rPr>
          <w:rFonts w:asciiTheme="minorHAnsi" w:hAnsiTheme="minorHAnsi" w:cstheme="minorHAnsi"/>
        </w:rPr>
      </w:pPr>
    </w:p>
    <w:p w14:paraId="2D85326A" w14:textId="193DD69F" w:rsidR="00F96188" w:rsidRPr="00F96188" w:rsidRDefault="00F96188" w:rsidP="00F96188">
      <w:pPr>
        <w:rPr>
          <w:rFonts w:asciiTheme="minorHAnsi" w:hAnsiTheme="minorHAnsi" w:cstheme="minorHAnsi"/>
        </w:rPr>
      </w:pPr>
      <w:proofErr w:type="gramStart"/>
      <w:r w:rsidRPr="00F96188">
        <w:rPr>
          <w:rFonts w:asciiTheme="minorHAnsi" w:hAnsiTheme="minorHAnsi" w:cstheme="minorHAnsi"/>
        </w:rPr>
        <w:t>Kingston,  L.N.</w:t>
      </w:r>
      <w:proofErr w:type="gramEnd"/>
      <w:r w:rsidRPr="00F96188">
        <w:rPr>
          <w:rFonts w:asciiTheme="minorHAnsi" w:hAnsiTheme="minorHAnsi" w:cstheme="minorHAnsi"/>
        </w:rPr>
        <w:t xml:space="preserve"> and Kathryn R. Stam. 2017. “Recovering from statelessness: Resettled Bhutanese-Nepali and Karen refugees reflect on the lack of legal nationality” </w:t>
      </w:r>
      <w:r w:rsidRPr="00F96188">
        <w:rPr>
          <w:rFonts w:asciiTheme="minorHAnsi" w:hAnsiTheme="minorHAnsi" w:cstheme="minorHAnsi"/>
          <w:i/>
          <w:iCs/>
        </w:rPr>
        <w:t>Journal of Human Rights</w:t>
      </w:r>
      <w:r w:rsidRPr="00F96188">
        <w:rPr>
          <w:rFonts w:asciiTheme="minorHAnsi" w:hAnsiTheme="minorHAnsi" w:cstheme="minorHAnsi"/>
        </w:rPr>
        <w:t>, 16(4): 389-406.</w:t>
      </w:r>
    </w:p>
    <w:p w14:paraId="792C249A" w14:textId="77777777" w:rsidR="00F96188" w:rsidRDefault="00F96188" w:rsidP="00F96188">
      <w:pPr>
        <w:autoSpaceDE w:val="0"/>
        <w:autoSpaceDN w:val="0"/>
        <w:adjustRightInd w:val="0"/>
        <w:rPr>
          <w:rFonts w:asciiTheme="minorHAnsi" w:hAnsiTheme="minorHAnsi" w:cstheme="minorHAnsi"/>
        </w:rPr>
      </w:pPr>
    </w:p>
    <w:p w14:paraId="1401173D" w14:textId="52F56725" w:rsidR="00F715DF" w:rsidRDefault="00F715DF" w:rsidP="00F96188">
      <w:pPr>
        <w:autoSpaceDE w:val="0"/>
        <w:autoSpaceDN w:val="0"/>
        <w:adjustRightInd w:val="0"/>
        <w:rPr>
          <w:rFonts w:asciiTheme="minorHAnsi" w:hAnsiTheme="minorHAnsi" w:cstheme="minorHAnsi"/>
        </w:rPr>
      </w:pPr>
      <w:proofErr w:type="spellStart"/>
      <w:r>
        <w:rPr>
          <w:rFonts w:asciiTheme="minorHAnsi" w:hAnsiTheme="minorHAnsi" w:cstheme="minorHAnsi"/>
        </w:rPr>
        <w:t>Laungaramsri</w:t>
      </w:r>
      <w:proofErr w:type="spellEnd"/>
      <w:r>
        <w:rPr>
          <w:rFonts w:asciiTheme="minorHAnsi" w:hAnsiTheme="minorHAnsi" w:cstheme="minorHAnsi"/>
        </w:rPr>
        <w:t xml:space="preserve">, </w:t>
      </w:r>
      <w:proofErr w:type="spellStart"/>
      <w:r>
        <w:rPr>
          <w:rFonts w:asciiTheme="minorHAnsi" w:hAnsiTheme="minorHAnsi" w:cstheme="minorHAnsi"/>
        </w:rPr>
        <w:t>Pinkaew</w:t>
      </w:r>
      <w:proofErr w:type="spellEnd"/>
      <w:r>
        <w:rPr>
          <w:rFonts w:asciiTheme="minorHAnsi" w:hAnsiTheme="minorHAnsi" w:cstheme="minorHAnsi"/>
        </w:rPr>
        <w:t xml:space="preserve">. 2020. “Governing by paper: mediating textual border and negotiating mobility in Thailand”, </w:t>
      </w:r>
      <w:r>
        <w:rPr>
          <w:rFonts w:asciiTheme="minorHAnsi" w:hAnsiTheme="minorHAnsi" w:cstheme="minorHAnsi"/>
          <w:i/>
          <w:iCs/>
        </w:rPr>
        <w:t xml:space="preserve">Southeast Asia Research, </w:t>
      </w:r>
      <w:r>
        <w:rPr>
          <w:rFonts w:asciiTheme="minorHAnsi" w:hAnsiTheme="minorHAnsi" w:cstheme="minorHAnsi"/>
        </w:rPr>
        <w:t>28(3): 267-283.</w:t>
      </w:r>
    </w:p>
    <w:p w14:paraId="2B82CCE9" w14:textId="77777777" w:rsidR="00F715DF" w:rsidRPr="00F715DF" w:rsidRDefault="00F715DF" w:rsidP="00F96188">
      <w:pPr>
        <w:autoSpaceDE w:val="0"/>
        <w:autoSpaceDN w:val="0"/>
        <w:adjustRightInd w:val="0"/>
        <w:rPr>
          <w:rFonts w:asciiTheme="minorHAnsi" w:hAnsiTheme="minorHAnsi" w:cstheme="minorHAnsi"/>
        </w:rPr>
      </w:pPr>
    </w:p>
    <w:p w14:paraId="44D2FE11" w14:textId="5D86B600" w:rsidR="00F96188" w:rsidRPr="00F96188" w:rsidRDefault="00F96188" w:rsidP="00F96188">
      <w:pPr>
        <w:autoSpaceDE w:val="0"/>
        <w:autoSpaceDN w:val="0"/>
        <w:adjustRightInd w:val="0"/>
        <w:rPr>
          <w:rFonts w:asciiTheme="minorHAnsi" w:hAnsiTheme="minorHAnsi" w:cstheme="minorHAnsi"/>
        </w:rPr>
      </w:pPr>
      <w:r w:rsidRPr="00F96188">
        <w:rPr>
          <w:rFonts w:asciiTheme="minorHAnsi" w:hAnsiTheme="minorHAnsi" w:cstheme="minorHAnsi"/>
        </w:rPr>
        <w:t xml:space="preserve">Li, Tania Murray. 2010. Indigeneity, Capitalism, and the Management of Dispossession. </w:t>
      </w:r>
      <w:r w:rsidRPr="00F96188">
        <w:rPr>
          <w:rFonts w:asciiTheme="minorHAnsi" w:hAnsiTheme="minorHAnsi" w:cstheme="minorHAnsi"/>
          <w:i/>
          <w:iCs/>
        </w:rPr>
        <w:t>Current Anthropology</w:t>
      </w:r>
      <w:r w:rsidRPr="00F96188">
        <w:rPr>
          <w:rFonts w:asciiTheme="minorHAnsi" w:hAnsiTheme="minorHAnsi" w:cstheme="minorHAnsi"/>
        </w:rPr>
        <w:t xml:space="preserve"> Vol. 51, No. 3, pp. 385-414.</w:t>
      </w:r>
    </w:p>
    <w:p w14:paraId="099F7187" w14:textId="77777777" w:rsidR="00F96188" w:rsidRDefault="00F96188" w:rsidP="00F96188">
      <w:pPr>
        <w:pStyle w:val="Litteraturfrteckning"/>
        <w:rPr>
          <w:rFonts w:ascii="Calibri" w:cs="Calibri"/>
          <w:lang w:val="en-GB"/>
        </w:rPr>
      </w:pPr>
    </w:p>
    <w:p w14:paraId="2DAFE121" w14:textId="6E4FE209" w:rsidR="00F96188" w:rsidRDefault="00F96188" w:rsidP="00F96188">
      <w:pPr>
        <w:pStyle w:val="Litteraturfrteckning"/>
        <w:rPr>
          <w:rFonts w:ascii="Calibri" w:cs="Calibri"/>
          <w:lang w:val="en-GB"/>
        </w:rPr>
      </w:pPr>
      <w:r w:rsidRPr="002F3CAB">
        <w:rPr>
          <w:rFonts w:ascii="Calibri" w:cs="Calibri"/>
          <w:lang w:val="en-GB"/>
        </w:rPr>
        <w:t xml:space="preserve">Ling, Qi, and Sara Liao. 2020. “Intellectuals Debate #MeToo in China: Legitimizing Feminist Activism, Challenging Gendered Myths, and Reclaiming Feminism.” </w:t>
      </w:r>
      <w:r w:rsidRPr="002F3CAB">
        <w:rPr>
          <w:rFonts w:ascii="Calibri" w:cs="Calibri"/>
          <w:i/>
          <w:iCs/>
          <w:lang w:val="en-GB"/>
        </w:rPr>
        <w:t>Journal of Communication</w:t>
      </w:r>
      <w:r w:rsidRPr="002F3CAB">
        <w:rPr>
          <w:rFonts w:ascii="Calibri" w:cs="Calibri"/>
          <w:lang w:val="en-GB"/>
        </w:rPr>
        <w:t xml:space="preserve"> 70 (6): 895–916. </w:t>
      </w:r>
      <w:hyperlink r:id="rId11" w:history="1">
        <w:r w:rsidRPr="008878B3">
          <w:rPr>
            <w:rStyle w:val="Hyperlnk"/>
            <w:rFonts w:ascii="Calibri" w:cs="Calibri"/>
            <w:lang w:val="en-GB"/>
          </w:rPr>
          <w:t>https://doi.org/10.1093/joc/jqaa033</w:t>
        </w:r>
      </w:hyperlink>
      <w:r w:rsidRPr="002F3CAB">
        <w:rPr>
          <w:rFonts w:ascii="Calibri" w:cs="Calibri"/>
          <w:lang w:val="en-GB"/>
        </w:rPr>
        <w:t>.</w:t>
      </w:r>
    </w:p>
    <w:p w14:paraId="3CE1636B" w14:textId="7A358579" w:rsidR="00F96188" w:rsidRDefault="00F96188" w:rsidP="009104B0">
      <w:pPr>
        <w:pStyle w:val="Rubrik1"/>
        <w:ind w:left="0"/>
        <w:jc w:val="both"/>
        <w:rPr>
          <w:rFonts w:asciiTheme="minorHAnsi" w:hAnsiTheme="minorHAnsi" w:cstheme="minorHAnsi"/>
          <w:b w:val="0"/>
          <w:bCs w:val="0"/>
        </w:rPr>
      </w:pPr>
    </w:p>
    <w:p w14:paraId="451AEF6F" w14:textId="13950D1F" w:rsidR="00F96188" w:rsidRDefault="00F96188" w:rsidP="00F96188">
      <w:pPr>
        <w:rPr>
          <w:rFonts w:asciiTheme="minorHAnsi" w:hAnsiTheme="minorHAnsi" w:cstheme="minorHAnsi"/>
          <w:iCs/>
          <w:color w:val="000000" w:themeColor="text1"/>
        </w:rPr>
      </w:pPr>
      <w:r w:rsidRPr="00F96188">
        <w:rPr>
          <w:rFonts w:asciiTheme="minorHAnsi" w:hAnsiTheme="minorHAnsi" w:cstheme="minorHAnsi"/>
          <w:iCs/>
          <w:color w:val="000000" w:themeColor="text1"/>
        </w:rPr>
        <w:t xml:space="preserve">Marshall, P. 2018. The Ambiguities of Religious Freedom in Indonesia. The Review of Faith &amp; International Affairs, 16: 1, 85-96. </w:t>
      </w:r>
    </w:p>
    <w:p w14:paraId="58252AD7" w14:textId="24E95D03" w:rsidR="000E01C2" w:rsidRDefault="000E01C2" w:rsidP="00F96188">
      <w:pPr>
        <w:rPr>
          <w:rFonts w:asciiTheme="minorHAnsi" w:hAnsiTheme="minorHAnsi" w:cstheme="minorHAnsi"/>
          <w:iCs/>
          <w:color w:val="000000" w:themeColor="text1"/>
        </w:rPr>
      </w:pPr>
    </w:p>
    <w:p w14:paraId="27A20CF0" w14:textId="72A7FA19" w:rsidR="000E01C2" w:rsidRDefault="000E01C2" w:rsidP="00F96188">
      <w:pPr>
        <w:rPr>
          <w:rFonts w:asciiTheme="minorHAnsi" w:hAnsiTheme="minorHAnsi" w:cstheme="minorHAnsi"/>
          <w:iCs/>
          <w:color w:val="000000" w:themeColor="text1"/>
        </w:rPr>
      </w:pPr>
      <w:r>
        <w:rPr>
          <w:rFonts w:asciiTheme="minorHAnsi" w:hAnsiTheme="minorHAnsi" w:cstheme="minorHAnsi"/>
          <w:iCs/>
          <w:color w:val="000000" w:themeColor="text1"/>
        </w:rPr>
        <w:t xml:space="preserve">McCargo, D. 2011. “Informal citizens:  graduated citizenship in Southern Thailand”, </w:t>
      </w:r>
      <w:r>
        <w:rPr>
          <w:rFonts w:asciiTheme="minorHAnsi" w:hAnsiTheme="minorHAnsi" w:cstheme="minorHAnsi"/>
          <w:i/>
          <w:color w:val="000000" w:themeColor="text1"/>
        </w:rPr>
        <w:t xml:space="preserve">Ethnic and Racial Studies, </w:t>
      </w:r>
      <w:r>
        <w:rPr>
          <w:rFonts w:asciiTheme="minorHAnsi" w:hAnsiTheme="minorHAnsi" w:cstheme="minorHAnsi"/>
          <w:iCs/>
          <w:color w:val="000000" w:themeColor="text1"/>
        </w:rPr>
        <w:t>34(5): 833-849.</w:t>
      </w:r>
    </w:p>
    <w:p w14:paraId="02637586" w14:textId="3CA03F31" w:rsidR="00F96188" w:rsidRDefault="00F96188" w:rsidP="00F96188">
      <w:pPr>
        <w:rPr>
          <w:rFonts w:asciiTheme="minorHAnsi" w:hAnsiTheme="minorHAnsi" w:cstheme="minorHAnsi"/>
          <w:iCs/>
          <w:color w:val="000000" w:themeColor="text1"/>
        </w:rPr>
      </w:pPr>
    </w:p>
    <w:p w14:paraId="6AA50667" w14:textId="373AB6B6" w:rsidR="00F96188" w:rsidRPr="00F96188" w:rsidRDefault="00F96188" w:rsidP="00F96188">
      <w:pPr>
        <w:pStyle w:val="Rubrik1"/>
        <w:ind w:left="0"/>
        <w:jc w:val="both"/>
        <w:rPr>
          <w:rFonts w:asciiTheme="minorHAnsi" w:hAnsiTheme="minorHAnsi" w:cstheme="minorHAnsi"/>
          <w:b w:val="0"/>
          <w:bCs w:val="0"/>
        </w:rPr>
      </w:pPr>
      <w:r>
        <w:rPr>
          <w:rFonts w:asciiTheme="minorHAnsi" w:hAnsiTheme="minorHAnsi" w:cstheme="minorHAnsi"/>
          <w:b w:val="0"/>
          <w:bCs w:val="0"/>
        </w:rPr>
        <w:t xml:space="preserve">McGregor, K. and K. Setiawan. 2019. “Shifting from International to ‘Indonesian’ Justice Measures: Two Decades of Addressing Past Human Rights Violations” </w:t>
      </w:r>
      <w:r>
        <w:rPr>
          <w:rFonts w:asciiTheme="minorHAnsi" w:hAnsiTheme="minorHAnsi" w:cstheme="minorHAnsi"/>
          <w:b w:val="0"/>
          <w:bCs w:val="0"/>
          <w:i/>
          <w:iCs/>
        </w:rPr>
        <w:t xml:space="preserve">Journal of Contemporary Asia </w:t>
      </w:r>
      <w:r>
        <w:rPr>
          <w:rFonts w:asciiTheme="minorHAnsi" w:hAnsiTheme="minorHAnsi" w:cstheme="minorHAnsi"/>
          <w:b w:val="0"/>
          <w:bCs w:val="0"/>
        </w:rPr>
        <w:t>49(5): 837-861.</w:t>
      </w:r>
    </w:p>
    <w:p w14:paraId="3D219AEA" w14:textId="77777777" w:rsidR="00F96188" w:rsidRDefault="00F96188" w:rsidP="009104B0">
      <w:pPr>
        <w:pStyle w:val="Rubrik1"/>
        <w:ind w:left="0"/>
        <w:jc w:val="both"/>
        <w:rPr>
          <w:rFonts w:asciiTheme="minorHAnsi" w:hAnsiTheme="minorHAnsi" w:cstheme="minorHAnsi"/>
          <w:b w:val="0"/>
          <w:bCs w:val="0"/>
        </w:rPr>
      </w:pPr>
    </w:p>
    <w:p w14:paraId="28957F85" w14:textId="77777777" w:rsidR="00F96188" w:rsidRPr="00F96188" w:rsidRDefault="00F96188" w:rsidP="00F96188">
      <w:pPr>
        <w:rPr>
          <w:rFonts w:asciiTheme="minorHAnsi" w:hAnsiTheme="minorHAnsi" w:cstheme="minorHAnsi"/>
          <w:lang w:val="en-GB"/>
        </w:rPr>
      </w:pPr>
      <w:r w:rsidRPr="00F96188">
        <w:rPr>
          <w:rFonts w:asciiTheme="minorHAnsi" w:hAnsiTheme="minorHAnsi" w:cstheme="minorHAnsi"/>
          <w:lang w:val="en-GB"/>
        </w:rPr>
        <w:t xml:space="preserve">Nakamura, </w:t>
      </w:r>
      <w:proofErr w:type="spellStart"/>
      <w:r w:rsidRPr="00F96188">
        <w:rPr>
          <w:rFonts w:asciiTheme="minorHAnsi" w:hAnsiTheme="minorHAnsi" w:cstheme="minorHAnsi"/>
          <w:lang w:val="en-GB"/>
        </w:rPr>
        <w:t>Naohiro</w:t>
      </w:r>
      <w:proofErr w:type="spellEnd"/>
      <w:r w:rsidRPr="00F96188">
        <w:rPr>
          <w:rFonts w:asciiTheme="minorHAnsi" w:hAnsiTheme="minorHAnsi" w:cstheme="minorHAnsi"/>
          <w:lang w:val="en-GB"/>
        </w:rPr>
        <w:t xml:space="preserve">. 2018. “Redressing injustice of the past: the repatriation of Ainu human remains”, </w:t>
      </w:r>
      <w:r w:rsidRPr="00F96188">
        <w:rPr>
          <w:rFonts w:asciiTheme="minorHAnsi" w:hAnsiTheme="minorHAnsi" w:cstheme="minorHAnsi"/>
          <w:i/>
          <w:iCs/>
          <w:lang w:val="en-GB"/>
        </w:rPr>
        <w:t>Japan Forum</w:t>
      </w:r>
      <w:r w:rsidRPr="00F96188">
        <w:rPr>
          <w:rFonts w:asciiTheme="minorHAnsi" w:hAnsiTheme="minorHAnsi" w:cstheme="minorHAnsi"/>
          <w:lang w:val="en-GB"/>
        </w:rPr>
        <w:t>, 31(3): 358-377.</w:t>
      </w:r>
    </w:p>
    <w:p w14:paraId="4CAD1F45" w14:textId="5078F315" w:rsidR="00F96188" w:rsidRDefault="00F96188" w:rsidP="009104B0">
      <w:pPr>
        <w:pStyle w:val="Rubrik1"/>
        <w:ind w:left="0"/>
        <w:jc w:val="both"/>
        <w:rPr>
          <w:rFonts w:asciiTheme="minorHAnsi" w:hAnsiTheme="minorHAnsi" w:cstheme="minorHAnsi"/>
          <w:b w:val="0"/>
          <w:bCs w:val="0"/>
        </w:rPr>
      </w:pPr>
    </w:p>
    <w:p w14:paraId="185CAD4D" w14:textId="77777777" w:rsidR="00F96188" w:rsidRDefault="00F96188" w:rsidP="00F96188">
      <w:pPr>
        <w:pStyle w:val="Litteraturfrteckning"/>
        <w:rPr>
          <w:rFonts w:ascii="Calibri" w:cs="Calibri"/>
          <w:lang w:val="en-GB"/>
        </w:rPr>
      </w:pPr>
      <w:r>
        <w:rPr>
          <w:rFonts w:ascii="Calibri" w:cs="Calibri"/>
          <w:lang w:val="en-GB"/>
        </w:rPr>
        <w:t xml:space="preserve">Neo, Jaclyn L. 2016. “Religious Freedom and the ASEAN Human Rights Declaration: Prospects and Challenges”, </w:t>
      </w:r>
      <w:r>
        <w:rPr>
          <w:rFonts w:ascii="Calibri" w:cs="Calibri"/>
          <w:i/>
          <w:iCs/>
          <w:lang w:val="en-GB"/>
        </w:rPr>
        <w:t xml:space="preserve">The Review of Faith &amp; International Affairs </w:t>
      </w:r>
      <w:r>
        <w:rPr>
          <w:rFonts w:ascii="Calibri" w:cs="Calibri"/>
          <w:lang w:val="en-GB"/>
        </w:rPr>
        <w:t>14(4): 1-15.</w:t>
      </w:r>
    </w:p>
    <w:p w14:paraId="4B124E8F" w14:textId="77777777" w:rsidR="00F96188" w:rsidRDefault="00F96188" w:rsidP="009104B0">
      <w:pPr>
        <w:pStyle w:val="Rubrik1"/>
        <w:ind w:left="0"/>
        <w:jc w:val="both"/>
        <w:rPr>
          <w:rFonts w:asciiTheme="minorHAnsi" w:hAnsiTheme="minorHAnsi" w:cstheme="minorHAnsi"/>
          <w:b w:val="0"/>
          <w:bCs w:val="0"/>
        </w:rPr>
      </w:pPr>
    </w:p>
    <w:p w14:paraId="18033B2E" w14:textId="4D40DEB8" w:rsidR="002518E1" w:rsidRPr="00F410F3" w:rsidRDefault="002518E1" w:rsidP="009104B0">
      <w:pPr>
        <w:pStyle w:val="Rubrik1"/>
        <w:ind w:left="0"/>
        <w:jc w:val="both"/>
        <w:rPr>
          <w:rFonts w:asciiTheme="minorHAnsi" w:hAnsiTheme="minorHAnsi" w:cstheme="minorHAnsi"/>
          <w:b w:val="0"/>
          <w:bCs w:val="0"/>
        </w:rPr>
      </w:pPr>
      <w:r w:rsidRPr="00F410F3">
        <w:rPr>
          <w:rFonts w:asciiTheme="minorHAnsi" w:hAnsiTheme="minorHAnsi" w:cstheme="minorHAnsi"/>
          <w:b w:val="0"/>
          <w:bCs w:val="0"/>
        </w:rPr>
        <w:t>Ng Yan Chao, Ivan. 2020. ‘Asian Values’ in Different Forms: A Comparative Examination of How Singapore, Indonesia and Myanmar Address Insults to Religion.  15(3), 207-240.</w:t>
      </w:r>
    </w:p>
    <w:p w14:paraId="1074C9BD" w14:textId="77777777" w:rsidR="009104B0" w:rsidRPr="00F410F3" w:rsidRDefault="009104B0" w:rsidP="009104B0">
      <w:pPr>
        <w:pStyle w:val="Brdtext"/>
        <w:ind w:left="0" w:right="117"/>
        <w:jc w:val="both"/>
        <w:rPr>
          <w:rFonts w:asciiTheme="minorHAnsi" w:hAnsiTheme="minorHAnsi" w:cstheme="minorHAnsi"/>
          <w:lang w:val="en-GB" w:eastAsia="ja-JP"/>
        </w:rPr>
      </w:pPr>
    </w:p>
    <w:p w14:paraId="28135045" w14:textId="22B12528" w:rsidR="000E383F" w:rsidRDefault="000E383F" w:rsidP="00BC27D2">
      <w:pPr>
        <w:pStyle w:val="Rubrik1"/>
        <w:ind w:left="0"/>
        <w:jc w:val="both"/>
        <w:rPr>
          <w:rFonts w:asciiTheme="minorHAnsi" w:hAnsiTheme="minorHAnsi" w:cstheme="minorHAnsi"/>
          <w:b w:val="0"/>
          <w:bCs w:val="0"/>
        </w:rPr>
      </w:pPr>
      <w:proofErr w:type="spellStart"/>
      <w:r w:rsidRPr="00341CB1">
        <w:rPr>
          <w:rFonts w:asciiTheme="minorHAnsi" w:hAnsiTheme="minorHAnsi" w:cstheme="minorHAnsi"/>
          <w:b w:val="0"/>
          <w:bCs w:val="0"/>
        </w:rPr>
        <w:lastRenderedPageBreak/>
        <w:t>Paramaditha</w:t>
      </w:r>
      <w:proofErr w:type="spellEnd"/>
      <w:r w:rsidRPr="00341CB1">
        <w:rPr>
          <w:rFonts w:asciiTheme="minorHAnsi" w:hAnsiTheme="minorHAnsi" w:cstheme="minorHAnsi"/>
          <w:b w:val="0"/>
          <w:bCs w:val="0"/>
        </w:rPr>
        <w:t xml:space="preserve">, </w:t>
      </w:r>
      <w:proofErr w:type="spellStart"/>
      <w:r w:rsidRPr="00341CB1">
        <w:rPr>
          <w:rFonts w:asciiTheme="minorHAnsi" w:hAnsiTheme="minorHAnsi" w:cstheme="minorHAnsi"/>
          <w:b w:val="0"/>
          <w:bCs w:val="0"/>
        </w:rPr>
        <w:t>Intan</w:t>
      </w:r>
      <w:proofErr w:type="spellEnd"/>
      <w:r w:rsidRPr="00341CB1">
        <w:rPr>
          <w:rFonts w:asciiTheme="minorHAnsi" w:hAnsiTheme="minorHAnsi" w:cstheme="minorHAnsi"/>
          <w:b w:val="0"/>
          <w:bCs w:val="0"/>
        </w:rPr>
        <w:t xml:space="preserve">. 2018. “Narratives of discovery: Joshua Oppenheimer’s films on Indonesia’s 1965 mass killings and the global human rights discourse” </w:t>
      </w:r>
      <w:r w:rsidRPr="00341CB1">
        <w:rPr>
          <w:rFonts w:asciiTheme="minorHAnsi" w:hAnsiTheme="minorHAnsi" w:cstheme="minorHAnsi"/>
          <w:b w:val="0"/>
          <w:bCs w:val="0"/>
          <w:i/>
          <w:iCs/>
        </w:rPr>
        <w:t>Social Identities</w:t>
      </w:r>
      <w:r w:rsidRPr="00341CB1">
        <w:rPr>
          <w:rFonts w:asciiTheme="minorHAnsi" w:hAnsiTheme="minorHAnsi" w:cstheme="minorHAnsi"/>
          <w:b w:val="0"/>
          <w:bCs w:val="0"/>
        </w:rPr>
        <w:t xml:space="preserve">, </w:t>
      </w:r>
      <w:r w:rsidR="00657D88" w:rsidRPr="00341CB1">
        <w:rPr>
          <w:rFonts w:asciiTheme="minorHAnsi" w:hAnsiTheme="minorHAnsi" w:cstheme="minorHAnsi"/>
          <w:b w:val="0"/>
          <w:bCs w:val="0"/>
        </w:rPr>
        <w:t>DOI: 10.1080/13504630.2018.1514157</w:t>
      </w:r>
      <w:r w:rsidR="00341CB1" w:rsidRPr="00341CB1">
        <w:rPr>
          <w:rFonts w:asciiTheme="minorHAnsi" w:hAnsiTheme="minorHAnsi" w:cstheme="minorHAnsi"/>
          <w:b w:val="0"/>
          <w:bCs w:val="0"/>
        </w:rPr>
        <w:t xml:space="preserve"> pp. 512-522.</w:t>
      </w:r>
    </w:p>
    <w:p w14:paraId="73868B1D" w14:textId="2DB031D8" w:rsidR="00657D88" w:rsidRDefault="00657D88" w:rsidP="00BC27D2">
      <w:pPr>
        <w:pStyle w:val="Rubrik1"/>
        <w:ind w:left="0"/>
        <w:jc w:val="both"/>
        <w:rPr>
          <w:rFonts w:asciiTheme="minorHAnsi" w:hAnsiTheme="minorHAnsi" w:cstheme="minorHAnsi"/>
          <w:b w:val="0"/>
          <w:bCs w:val="0"/>
        </w:rPr>
      </w:pPr>
    </w:p>
    <w:p w14:paraId="4045A3B2" w14:textId="798AE050" w:rsidR="00F96188" w:rsidRDefault="00F96188" w:rsidP="00F96188">
      <w:pPr>
        <w:autoSpaceDE w:val="0"/>
        <w:autoSpaceDN w:val="0"/>
        <w:adjustRightInd w:val="0"/>
        <w:rPr>
          <w:rFonts w:asciiTheme="minorHAnsi" w:hAnsiTheme="minorHAnsi" w:cstheme="minorHAnsi"/>
        </w:rPr>
      </w:pPr>
      <w:r w:rsidRPr="00F96188">
        <w:rPr>
          <w:rFonts w:asciiTheme="minorHAnsi" w:hAnsiTheme="minorHAnsi" w:cstheme="minorHAnsi"/>
        </w:rPr>
        <w:t xml:space="preserve">Rhoads, E. 2018. “Forced Evictions as Urban </w:t>
      </w:r>
      <w:proofErr w:type="gramStart"/>
      <w:r w:rsidRPr="00F96188">
        <w:rPr>
          <w:rFonts w:asciiTheme="minorHAnsi" w:hAnsiTheme="minorHAnsi" w:cstheme="minorHAnsi"/>
        </w:rPr>
        <w:t>Planning?:</w:t>
      </w:r>
      <w:proofErr w:type="gramEnd"/>
      <w:r w:rsidRPr="00F96188">
        <w:rPr>
          <w:rFonts w:asciiTheme="minorHAnsi" w:hAnsiTheme="minorHAnsi" w:cstheme="minorHAnsi"/>
        </w:rPr>
        <w:t xml:space="preserve"> Trace of Colonial Land Control Practices in Yangon, Myanmar” </w:t>
      </w:r>
      <w:r w:rsidRPr="00F96188">
        <w:rPr>
          <w:rFonts w:asciiTheme="minorHAnsi" w:hAnsiTheme="minorHAnsi" w:cstheme="minorHAnsi"/>
          <w:i/>
          <w:iCs/>
        </w:rPr>
        <w:t xml:space="preserve">State Crime Journal </w:t>
      </w:r>
      <w:r w:rsidRPr="00F96188">
        <w:rPr>
          <w:rFonts w:asciiTheme="minorHAnsi" w:hAnsiTheme="minorHAnsi" w:cstheme="minorHAnsi"/>
        </w:rPr>
        <w:t>7(2): 278-305.</w:t>
      </w:r>
    </w:p>
    <w:p w14:paraId="5FCC5F10" w14:textId="3E67C859" w:rsidR="006877E2" w:rsidRDefault="006877E2" w:rsidP="00F96188">
      <w:pPr>
        <w:autoSpaceDE w:val="0"/>
        <w:autoSpaceDN w:val="0"/>
        <w:adjustRightInd w:val="0"/>
        <w:rPr>
          <w:rFonts w:asciiTheme="minorHAnsi" w:hAnsiTheme="minorHAnsi" w:cstheme="minorHAnsi"/>
        </w:rPr>
      </w:pPr>
    </w:p>
    <w:p w14:paraId="2E7DC883" w14:textId="7FEA25AD" w:rsidR="006877E2" w:rsidRPr="00F96188" w:rsidRDefault="006877E2" w:rsidP="00F96188">
      <w:pPr>
        <w:autoSpaceDE w:val="0"/>
        <w:autoSpaceDN w:val="0"/>
        <w:adjustRightInd w:val="0"/>
        <w:rPr>
          <w:rFonts w:asciiTheme="minorHAnsi" w:hAnsiTheme="minorHAnsi" w:cstheme="minorHAnsi"/>
        </w:rPr>
      </w:pPr>
      <w:r>
        <w:rPr>
          <w:rFonts w:asciiTheme="minorHAnsi" w:hAnsiTheme="minorHAnsi" w:cstheme="minorHAnsi"/>
        </w:rPr>
        <w:t xml:space="preserve">Ridwan, Rinaldi and Joyce Wu. 2018. “’Being Young and LGBT, what could be worse?’ Analysis of youth LGBT activism in Indonesia: challenges and ways forward” </w:t>
      </w:r>
      <w:r>
        <w:rPr>
          <w:rFonts w:asciiTheme="minorHAnsi" w:hAnsiTheme="minorHAnsi" w:cstheme="minorHAnsi"/>
          <w:i/>
          <w:iCs/>
        </w:rPr>
        <w:t xml:space="preserve">Gender &amp; Development, </w:t>
      </w:r>
      <w:r>
        <w:rPr>
          <w:rFonts w:asciiTheme="minorHAnsi" w:hAnsiTheme="minorHAnsi" w:cstheme="minorHAnsi"/>
        </w:rPr>
        <w:t>26(1): 121-138.</w:t>
      </w:r>
    </w:p>
    <w:p w14:paraId="7D8DB42A" w14:textId="77777777" w:rsidR="00F96188" w:rsidRDefault="00F96188" w:rsidP="00F96188">
      <w:pPr>
        <w:pStyle w:val="Litteraturfrteckning"/>
        <w:rPr>
          <w:rFonts w:ascii="Calibri" w:cs="Calibri"/>
          <w:lang w:val="en-GB"/>
        </w:rPr>
      </w:pPr>
    </w:p>
    <w:p w14:paraId="6F00222B" w14:textId="6D54C794" w:rsidR="00F96188" w:rsidRPr="00F96188" w:rsidRDefault="00F96188" w:rsidP="00F96188">
      <w:pPr>
        <w:autoSpaceDE w:val="0"/>
        <w:autoSpaceDN w:val="0"/>
        <w:adjustRightInd w:val="0"/>
        <w:spacing w:after="240"/>
        <w:jc w:val="both"/>
        <w:rPr>
          <w:rFonts w:cstheme="minorHAnsi"/>
          <w:lang w:val="en-GB" w:eastAsia="ja-JP"/>
        </w:rPr>
      </w:pPr>
      <w:proofErr w:type="spellStart"/>
      <w:r w:rsidRPr="008B7CB7">
        <w:rPr>
          <w:rFonts w:asciiTheme="minorHAnsi" w:hAnsiTheme="minorHAnsi" w:cstheme="minorHAnsi"/>
          <w:lang w:val="en-GB" w:eastAsia="ja-JP"/>
        </w:rPr>
        <w:t>Rodio</w:t>
      </w:r>
      <w:proofErr w:type="spellEnd"/>
      <w:r w:rsidRPr="008B7CB7">
        <w:rPr>
          <w:rFonts w:asciiTheme="minorHAnsi" w:hAnsiTheme="minorHAnsi" w:cstheme="minorHAnsi"/>
          <w:lang w:val="en-GB" w:eastAsia="ja-JP"/>
        </w:rPr>
        <w:t xml:space="preserve">, Emily B. and Hans Peter Schmitz (2010), “Beyond norms and interests: Understanding the evolution of transnational human rights activism,” </w:t>
      </w:r>
      <w:r w:rsidRPr="008B7CB7">
        <w:rPr>
          <w:rFonts w:asciiTheme="minorHAnsi" w:hAnsiTheme="minorHAnsi" w:cstheme="minorHAnsi"/>
          <w:i/>
          <w:iCs/>
          <w:lang w:val="en-GB" w:eastAsia="ja-JP"/>
        </w:rPr>
        <w:t xml:space="preserve">The International Journal of Human Rights, </w:t>
      </w:r>
      <w:r w:rsidRPr="008B7CB7">
        <w:rPr>
          <w:rFonts w:asciiTheme="minorHAnsi" w:hAnsiTheme="minorHAnsi" w:cstheme="minorHAnsi"/>
          <w:lang w:val="en-GB" w:eastAsia="ja-JP"/>
        </w:rPr>
        <w:t>2010, 14.3, 442-459.</w:t>
      </w:r>
    </w:p>
    <w:p w14:paraId="31BB8BFF" w14:textId="5148C025" w:rsidR="00F96188" w:rsidRDefault="00F96188" w:rsidP="00F96188">
      <w:pPr>
        <w:pStyle w:val="Litteraturfrteckning"/>
        <w:rPr>
          <w:rFonts w:ascii="Calibri" w:cs="Calibri"/>
          <w:lang w:val="en-GB"/>
        </w:rPr>
      </w:pPr>
      <w:proofErr w:type="spellStart"/>
      <w:r>
        <w:rPr>
          <w:rFonts w:ascii="Calibri" w:cs="Calibri"/>
          <w:lang w:val="en-GB"/>
        </w:rPr>
        <w:t>Sadan</w:t>
      </w:r>
      <w:proofErr w:type="spellEnd"/>
      <w:r>
        <w:rPr>
          <w:rFonts w:ascii="Calibri" w:cs="Calibri"/>
          <w:lang w:val="en-GB"/>
        </w:rPr>
        <w:t xml:space="preserve">, Mandy. 2016. “Can Democracy Cure Myanmar’s Ethnic Conflicts?” </w:t>
      </w:r>
      <w:r>
        <w:rPr>
          <w:rFonts w:ascii="Calibri" w:cs="Calibri"/>
          <w:i/>
          <w:iCs/>
          <w:lang w:val="en-GB"/>
        </w:rPr>
        <w:t>Current History,</w:t>
      </w:r>
      <w:r>
        <w:rPr>
          <w:rFonts w:ascii="Calibri" w:cs="Calibri"/>
          <w:lang w:val="en-GB"/>
        </w:rPr>
        <w:t xml:space="preserve"> September, pp.</w:t>
      </w:r>
      <w:r>
        <w:rPr>
          <w:rFonts w:ascii="Calibri" w:cs="Calibri"/>
          <w:i/>
          <w:iCs/>
          <w:lang w:val="en-GB"/>
        </w:rPr>
        <w:t xml:space="preserve"> </w:t>
      </w:r>
      <w:r>
        <w:rPr>
          <w:rFonts w:ascii="Calibri" w:cs="Calibri"/>
          <w:lang w:val="en-GB"/>
        </w:rPr>
        <w:t>214-219.</w:t>
      </w:r>
    </w:p>
    <w:p w14:paraId="5B74FA84" w14:textId="77777777" w:rsidR="00F96188" w:rsidRPr="000E383F" w:rsidRDefault="00F96188" w:rsidP="00BC27D2">
      <w:pPr>
        <w:pStyle w:val="Rubrik1"/>
        <w:ind w:left="0"/>
        <w:jc w:val="both"/>
        <w:rPr>
          <w:rFonts w:asciiTheme="minorHAnsi" w:hAnsiTheme="minorHAnsi" w:cstheme="minorHAnsi"/>
          <w:b w:val="0"/>
          <w:bCs w:val="0"/>
        </w:rPr>
      </w:pPr>
    </w:p>
    <w:p w14:paraId="3693E8D8" w14:textId="7D3ECA2E" w:rsidR="00CD295F" w:rsidRPr="00CD295F" w:rsidRDefault="00CD295F" w:rsidP="00BC27D2">
      <w:pPr>
        <w:pStyle w:val="Rubrik1"/>
        <w:ind w:left="0"/>
        <w:jc w:val="both"/>
        <w:rPr>
          <w:rFonts w:asciiTheme="minorHAnsi" w:hAnsiTheme="minorHAnsi" w:cstheme="minorHAnsi"/>
          <w:b w:val="0"/>
          <w:bCs w:val="0"/>
        </w:rPr>
      </w:pPr>
      <w:proofErr w:type="spellStart"/>
      <w:r>
        <w:rPr>
          <w:rFonts w:asciiTheme="minorHAnsi" w:hAnsiTheme="minorHAnsi" w:cstheme="minorHAnsi"/>
          <w:b w:val="0"/>
          <w:bCs w:val="0"/>
        </w:rPr>
        <w:t>Santoso</w:t>
      </w:r>
      <w:proofErr w:type="spellEnd"/>
      <w:r>
        <w:rPr>
          <w:rFonts w:asciiTheme="minorHAnsi" w:hAnsiTheme="minorHAnsi" w:cstheme="minorHAnsi"/>
          <w:b w:val="0"/>
          <w:bCs w:val="0"/>
        </w:rPr>
        <w:t xml:space="preserve">, A. and Gerry van </w:t>
      </w:r>
      <w:proofErr w:type="spellStart"/>
      <w:r>
        <w:rPr>
          <w:rFonts w:asciiTheme="minorHAnsi" w:hAnsiTheme="minorHAnsi" w:cstheme="minorHAnsi"/>
          <w:b w:val="0"/>
          <w:bCs w:val="0"/>
        </w:rPr>
        <w:t>Klinken</w:t>
      </w:r>
      <w:proofErr w:type="spellEnd"/>
      <w:r>
        <w:rPr>
          <w:rFonts w:asciiTheme="minorHAnsi" w:hAnsiTheme="minorHAnsi" w:cstheme="minorHAnsi"/>
          <w:b w:val="0"/>
          <w:bCs w:val="0"/>
        </w:rPr>
        <w:t xml:space="preserve">. 2017. “Genocide Finally Enters Public Discourse:  The International People’s Tribunal 1965. </w:t>
      </w:r>
      <w:r>
        <w:rPr>
          <w:rFonts w:asciiTheme="minorHAnsi" w:hAnsiTheme="minorHAnsi" w:cstheme="minorHAnsi"/>
          <w:b w:val="0"/>
          <w:bCs w:val="0"/>
          <w:i/>
          <w:iCs/>
        </w:rPr>
        <w:t>Journal of Genocide Research</w:t>
      </w:r>
      <w:r>
        <w:rPr>
          <w:rFonts w:asciiTheme="minorHAnsi" w:hAnsiTheme="minorHAnsi" w:cstheme="minorHAnsi"/>
          <w:b w:val="0"/>
          <w:bCs w:val="0"/>
        </w:rPr>
        <w:t xml:space="preserve">, Vol. 19, No. 4, 594-608. </w:t>
      </w:r>
    </w:p>
    <w:p w14:paraId="0DDD4BF6" w14:textId="35CD1EE4" w:rsidR="00CD295F" w:rsidRDefault="00CD295F" w:rsidP="00BC27D2">
      <w:pPr>
        <w:pStyle w:val="Rubrik1"/>
        <w:ind w:left="0"/>
        <w:jc w:val="both"/>
        <w:rPr>
          <w:rFonts w:asciiTheme="minorHAnsi" w:hAnsiTheme="minorHAnsi" w:cstheme="minorHAnsi"/>
          <w:b w:val="0"/>
          <w:bCs w:val="0"/>
        </w:rPr>
      </w:pPr>
    </w:p>
    <w:p w14:paraId="051C72C3" w14:textId="77777777" w:rsidR="00F96188" w:rsidRPr="00F96188" w:rsidRDefault="00F96188" w:rsidP="00F96188">
      <w:pPr>
        <w:rPr>
          <w:rFonts w:asciiTheme="minorHAnsi" w:hAnsiTheme="minorHAnsi" w:cstheme="minorHAnsi"/>
        </w:rPr>
      </w:pPr>
      <w:r w:rsidRPr="00F96188">
        <w:rPr>
          <w:rFonts w:asciiTheme="minorHAnsi" w:hAnsiTheme="minorHAnsi" w:cstheme="minorHAnsi"/>
        </w:rPr>
        <w:t xml:space="preserve">Setiawan, K.M.P. and A.J. Spires. 2020. “Global Concepts, Local Meanings: How Civil Society Interprets and Uses Human Rights in Asia”, </w:t>
      </w:r>
      <w:r w:rsidRPr="00F96188">
        <w:rPr>
          <w:rFonts w:asciiTheme="minorHAnsi" w:hAnsiTheme="minorHAnsi" w:cstheme="minorHAnsi"/>
          <w:i/>
          <w:iCs/>
        </w:rPr>
        <w:t>Asian Studies Review</w:t>
      </w:r>
      <w:r w:rsidRPr="00F96188">
        <w:rPr>
          <w:rFonts w:asciiTheme="minorHAnsi" w:hAnsiTheme="minorHAnsi" w:cstheme="minorHAnsi"/>
        </w:rPr>
        <w:t>, 45(1): 1-12.</w:t>
      </w:r>
    </w:p>
    <w:p w14:paraId="1926EB45" w14:textId="77777777" w:rsidR="00F96188" w:rsidRDefault="00F96188" w:rsidP="00BC27D2">
      <w:pPr>
        <w:pStyle w:val="Rubrik1"/>
        <w:ind w:left="0"/>
        <w:jc w:val="both"/>
        <w:rPr>
          <w:rFonts w:asciiTheme="minorHAnsi" w:hAnsiTheme="minorHAnsi" w:cstheme="minorHAnsi"/>
          <w:b w:val="0"/>
          <w:bCs w:val="0"/>
        </w:rPr>
      </w:pPr>
    </w:p>
    <w:p w14:paraId="1F744A93" w14:textId="166EDFFF" w:rsidR="00BC27D2" w:rsidRPr="00F410F3" w:rsidRDefault="00BC27D2" w:rsidP="00BC27D2">
      <w:pPr>
        <w:pStyle w:val="Rubrik1"/>
        <w:ind w:left="0"/>
        <w:jc w:val="both"/>
        <w:rPr>
          <w:rFonts w:asciiTheme="minorHAnsi" w:hAnsiTheme="minorHAnsi" w:cstheme="minorHAnsi"/>
          <w:b w:val="0"/>
          <w:bCs w:val="0"/>
        </w:rPr>
      </w:pPr>
      <w:r w:rsidRPr="00F410F3">
        <w:rPr>
          <w:rFonts w:asciiTheme="minorHAnsi" w:hAnsiTheme="minorHAnsi" w:cstheme="minorHAnsi"/>
          <w:b w:val="0"/>
          <w:bCs w:val="0"/>
        </w:rPr>
        <w:t xml:space="preserve">Schabas, William. (2008). </w:t>
      </w:r>
      <w:proofErr w:type="gramStart"/>
      <w:r w:rsidRPr="00F410F3">
        <w:rPr>
          <w:rFonts w:asciiTheme="minorHAnsi" w:hAnsiTheme="minorHAnsi" w:cstheme="minorHAnsi"/>
          <w:b w:val="0"/>
          <w:bCs w:val="0"/>
        </w:rPr>
        <w:t>”Origins</w:t>
      </w:r>
      <w:proofErr w:type="gramEnd"/>
      <w:r w:rsidRPr="00F410F3">
        <w:rPr>
          <w:rFonts w:asciiTheme="minorHAnsi" w:hAnsiTheme="minorHAnsi" w:cstheme="minorHAnsi"/>
          <w:b w:val="0"/>
          <w:bCs w:val="0"/>
        </w:rPr>
        <w:t xml:space="preserve"> of the genocide convention: From Nuremberg to Paris.” </w:t>
      </w:r>
      <w:r w:rsidRPr="00F410F3">
        <w:rPr>
          <w:rFonts w:asciiTheme="minorHAnsi" w:hAnsiTheme="minorHAnsi" w:cstheme="minorHAnsi"/>
          <w:b w:val="0"/>
          <w:bCs w:val="0"/>
          <w:i/>
          <w:iCs/>
        </w:rPr>
        <w:t>Case Western Reserve Journal of International Law,</w:t>
      </w:r>
      <w:r w:rsidRPr="00F410F3">
        <w:rPr>
          <w:rFonts w:asciiTheme="minorHAnsi" w:hAnsiTheme="minorHAnsi" w:cstheme="minorHAnsi"/>
          <w:b w:val="0"/>
          <w:bCs w:val="0"/>
        </w:rPr>
        <w:t xml:space="preserve"> 40(1/2), 35-55.</w:t>
      </w:r>
    </w:p>
    <w:p w14:paraId="24C7C8EF" w14:textId="77777777" w:rsidR="00BC27D2" w:rsidRPr="00F410F3" w:rsidRDefault="00BC27D2" w:rsidP="00456F82">
      <w:pPr>
        <w:pStyle w:val="Brdtext"/>
        <w:ind w:left="0" w:right="117"/>
        <w:jc w:val="both"/>
        <w:rPr>
          <w:rFonts w:asciiTheme="minorHAnsi" w:hAnsiTheme="minorHAnsi" w:cstheme="minorHAnsi"/>
          <w:lang w:val="en-GB" w:eastAsia="ja-JP"/>
        </w:rPr>
      </w:pPr>
    </w:p>
    <w:p w14:paraId="4B4CB565" w14:textId="77777777" w:rsidR="00F96188" w:rsidRDefault="00F96188" w:rsidP="00F96188">
      <w:pPr>
        <w:pStyle w:val="Litteraturfrteckning"/>
        <w:rPr>
          <w:rFonts w:ascii="Calibri" w:cs="Calibri"/>
          <w:lang w:val="en-GB"/>
        </w:rPr>
      </w:pPr>
      <w:r w:rsidRPr="002F3CAB">
        <w:rPr>
          <w:rFonts w:ascii="Calibri" w:cs="Calibri"/>
          <w:lang w:val="en-GB"/>
        </w:rPr>
        <w:t xml:space="preserve">Smith Finley, Joanne. 2019. “The Wang </w:t>
      </w:r>
      <w:proofErr w:type="spellStart"/>
      <w:r w:rsidRPr="002F3CAB">
        <w:rPr>
          <w:rFonts w:ascii="Calibri" w:cs="Calibri"/>
          <w:lang w:val="en-GB"/>
        </w:rPr>
        <w:t>Lixiong</w:t>
      </w:r>
      <w:proofErr w:type="spellEnd"/>
      <w:r w:rsidRPr="002F3CAB">
        <w:rPr>
          <w:rFonts w:ascii="Calibri" w:cs="Calibri"/>
          <w:lang w:val="en-GB"/>
        </w:rPr>
        <w:t xml:space="preserve"> Prophecy: ‘</w:t>
      </w:r>
      <w:proofErr w:type="spellStart"/>
      <w:r w:rsidRPr="002F3CAB">
        <w:rPr>
          <w:rFonts w:ascii="Calibri" w:cs="Calibri"/>
          <w:lang w:val="en-GB"/>
        </w:rPr>
        <w:t>Palestinization</w:t>
      </w:r>
      <w:proofErr w:type="spellEnd"/>
      <w:r w:rsidRPr="002F3CAB">
        <w:rPr>
          <w:rFonts w:ascii="Calibri" w:cs="Calibri"/>
          <w:lang w:val="en-GB"/>
        </w:rPr>
        <w:t xml:space="preserve">’ in Xinjiang and the Consequences of Chinese State Securitization of Religion.” </w:t>
      </w:r>
      <w:r w:rsidRPr="002F3CAB">
        <w:rPr>
          <w:rFonts w:ascii="Calibri" w:cs="Calibri"/>
          <w:i/>
          <w:iCs/>
          <w:lang w:val="en-GB"/>
        </w:rPr>
        <w:t>Central Asian Survey</w:t>
      </w:r>
      <w:r w:rsidRPr="002F3CAB">
        <w:rPr>
          <w:rFonts w:ascii="Calibri" w:cs="Calibri"/>
          <w:lang w:val="en-GB"/>
        </w:rPr>
        <w:t xml:space="preserve"> 38 (1): 81–101.</w:t>
      </w:r>
    </w:p>
    <w:p w14:paraId="58D7AE78" w14:textId="77777777" w:rsidR="00F96188" w:rsidRPr="00534E63" w:rsidRDefault="00F96188" w:rsidP="00F96188">
      <w:pPr>
        <w:rPr>
          <w:lang w:val="en-GB"/>
        </w:rPr>
      </w:pPr>
    </w:p>
    <w:p w14:paraId="654D1612" w14:textId="77777777" w:rsidR="00F96188" w:rsidRPr="002F3CAB" w:rsidRDefault="00F96188" w:rsidP="00F96188">
      <w:pPr>
        <w:pStyle w:val="Litteraturfrteckning"/>
        <w:rPr>
          <w:rFonts w:ascii="Calibri" w:cs="Calibri"/>
          <w:lang w:val="en-GB"/>
        </w:rPr>
      </w:pPr>
      <w:r w:rsidRPr="002F3CAB">
        <w:rPr>
          <w:rFonts w:ascii="Calibri" w:cs="Calibri"/>
          <w:lang w:val="en-GB"/>
        </w:rPr>
        <w:t xml:space="preserve">———. 2020. “Why Scholars and Activists Increasingly Fear a Uyghur Genocide in Xinjiang.” </w:t>
      </w:r>
      <w:r w:rsidRPr="002F3CAB">
        <w:rPr>
          <w:rFonts w:ascii="Calibri" w:cs="Calibri"/>
          <w:i/>
          <w:iCs/>
          <w:lang w:val="en-GB"/>
        </w:rPr>
        <w:t>Journal of Genocide Research</w:t>
      </w:r>
      <w:r w:rsidRPr="002F3CAB">
        <w:rPr>
          <w:rFonts w:ascii="Calibri" w:cs="Calibri"/>
          <w:lang w:val="en-GB"/>
        </w:rPr>
        <w:t>, November, 1–23.</w:t>
      </w:r>
      <w:r>
        <w:rPr>
          <w:rFonts w:ascii="Calibri" w:cs="Calibri"/>
          <w:lang w:val="en-GB"/>
        </w:rPr>
        <w:t xml:space="preserve"> </w:t>
      </w:r>
      <w:r w:rsidRPr="002F3CAB">
        <w:rPr>
          <w:rFonts w:ascii="Calibri" w:cs="Calibri"/>
          <w:lang w:val="en-GB"/>
        </w:rPr>
        <w:t>https://doi.org/10.1080/14623528.2020.1848109.</w:t>
      </w:r>
    </w:p>
    <w:p w14:paraId="2C621F04" w14:textId="77777777" w:rsidR="00F96188" w:rsidRDefault="00F96188" w:rsidP="00456F82">
      <w:pPr>
        <w:pStyle w:val="Brdtext"/>
        <w:ind w:left="0" w:right="117"/>
        <w:jc w:val="both"/>
        <w:rPr>
          <w:rFonts w:asciiTheme="minorHAnsi" w:hAnsiTheme="minorHAnsi" w:cstheme="minorHAnsi"/>
          <w:lang w:val="en-GB" w:eastAsia="ja-JP"/>
        </w:rPr>
      </w:pPr>
    </w:p>
    <w:p w14:paraId="61FCC207" w14:textId="4ADC26CB" w:rsidR="009104B0" w:rsidRPr="00F410F3" w:rsidRDefault="009104B0" w:rsidP="00456F82">
      <w:pPr>
        <w:pStyle w:val="Brdtext"/>
        <w:ind w:left="0" w:right="117"/>
        <w:jc w:val="both"/>
        <w:rPr>
          <w:rFonts w:asciiTheme="minorHAnsi" w:hAnsiTheme="minorHAnsi" w:cstheme="minorHAnsi"/>
        </w:rPr>
      </w:pPr>
      <w:proofErr w:type="spellStart"/>
      <w:r w:rsidRPr="00341CB1">
        <w:rPr>
          <w:rFonts w:asciiTheme="minorHAnsi" w:hAnsiTheme="minorHAnsi" w:cstheme="minorHAnsi"/>
          <w:lang w:val="en-GB" w:eastAsia="ja-JP"/>
        </w:rPr>
        <w:t>Svensson</w:t>
      </w:r>
      <w:proofErr w:type="spellEnd"/>
      <w:r w:rsidRPr="00341CB1">
        <w:rPr>
          <w:rFonts w:asciiTheme="minorHAnsi" w:hAnsiTheme="minorHAnsi" w:cstheme="minorHAnsi"/>
          <w:lang w:val="en-GB" w:eastAsia="ja-JP"/>
        </w:rPr>
        <w:t>, Marina (2011), “</w:t>
      </w:r>
      <w:r w:rsidRPr="00341CB1">
        <w:rPr>
          <w:rFonts w:asciiTheme="minorHAnsi" w:eastAsia="Times New Roman" w:hAnsiTheme="minorHAnsi" w:cstheme="minorHAnsi"/>
        </w:rPr>
        <w:t xml:space="preserve">Human rights in China as an Interdisciplinary Field: History, Current Debates and New </w:t>
      </w:r>
      <w:proofErr w:type="gramStart"/>
      <w:r w:rsidRPr="00341CB1">
        <w:rPr>
          <w:rFonts w:asciiTheme="minorHAnsi" w:eastAsia="Times New Roman" w:hAnsiTheme="minorHAnsi" w:cstheme="minorHAnsi"/>
        </w:rPr>
        <w:t>Approaches,“</w:t>
      </w:r>
      <w:proofErr w:type="gramEnd"/>
      <w:r w:rsidRPr="00341CB1">
        <w:rPr>
          <w:rFonts w:asciiTheme="minorHAnsi" w:eastAsia="Times New Roman" w:hAnsiTheme="minorHAnsi" w:cstheme="minorHAnsi"/>
        </w:rPr>
        <w:t xml:space="preserve"> in Thomas Cushman, </w:t>
      </w:r>
      <w:r w:rsidRPr="00341CB1">
        <w:rPr>
          <w:rFonts w:asciiTheme="minorHAnsi" w:eastAsia="Times New Roman" w:hAnsiTheme="minorHAnsi" w:cstheme="minorHAnsi"/>
          <w:i/>
        </w:rPr>
        <w:t>Handbook of Human Rights</w:t>
      </w:r>
      <w:r w:rsidRPr="00341CB1">
        <w:rPr>
          <w:rFonts w:asciiTheme="minorHAnsi" w:eastAsia="Times New Roman" w:hAnsiTheme="minorHAnsi" w:cstheme="minorHAnsi"/>
        </w:rPr>
        <w:t>, London: Routledge</w:t>
      </w:r>
      <w:r w:rsidR="00341CB1" w:rsidRPr="00341CB1">
        <w:rPr>
          <w:rFonts w:asciiTheme="minorHAnsi" w:eastAsia="Times New Roman" w:hAnsiTheme="minorHAnsi" w:cstheme="minorHAnsi"/>
        </w:rPr>
        <w:t>, pp. 685-701</w:t>
      </w:r>
      <w:r w:rsidRPr="00341CB1">
        <w:rPr>
          <w:rFonts w:asciiTheme="minorHAnsi" w:hAnsiTheme="minorHAnsi" w:cstheme="minorHAnsi"/>
        </w:rPr>
        <w:t>.</w:t>
      </w:r>
      <w:r w:rsidRPr="00F410F3">
        <w:rPr>
          <w:rFonts w:asciiTheme="minorHAnsi" w:hAnsiTheme="minorHAnsi" w:cstheme="minorHAnsi"/>
        </w:rPr>
        <w:t xml:space="preserve"> </w:t>
      </w:r>
    </w:p>
    <w:p w14:paraId="09F3D306" w14:textId="69F355A2" w:rsidR="00BC27D2" w:rsidRPr="00F410F3" w:rsidRDefault="00BC27D2" w:rsidP="00456F82">
      <w:pPr>
        <w:pStyle w:val="Brdtext"/>
        <w:ind w:left="0" w:right="117"/>
        <w:jc w:val="both"/>
        <w:rPr>
          <w:rFonts w:asciiTheme="minorHAnsi" w:hAnsiTheme="minorHAnsi" w:cstheme="minorHAnsi"/>
        </w:rPr>
      </w:pPr>
    </w:p>
    <w:p w14:paraId="127AFD54" w14:textId="2DC68AE1" w:rsidR="004E311E" w:rsidRPr="004E311E" w:rsidRDefault="004E311E" w:rsidP="00F96188">
      <w:pPr>
        <w:autoSpaceDE w:val="0"/>
        <w:autoSpaceDN w:val="0"/>
        <w:adjustRightInd w:val="0"/>
        <w:spacing w:after="240"/>
        <w:jc w:val="both"/>
        <w:rPr>
          <w:rFonts w:asciiTheme="minorHAnsi" w:hAnsiTheme="minorHAnsi" w:cstheme="minorHAnsi"/>
          <w:lang w:val="en-GB" w:eastAsia="ja-JP"/>
        </w:rPr>
      </w:pPr>
      <w:proofErr w:type="spellStart"/>
      <w:r>
        <w:rPr>
          <w:rFonts w:asciiTheme="minorHAnsi" w:hAnsiTheme="minorHAnsi" w:cstheme="minorHAnsi"/>
          <w:lang w:val="en-GB" w:eastAsia="ja-JP"/>
        </w:rPr>
        <w:t>Thawnghmung</w:t>
      </w:r>
      <w:proofErr w:type="spellEnd"/>
      <w:r>
        <w:rPr>
          <w:rFonts w:asciiTheme="minorHAnsi" w:hAnsiTheme="minorHAnsi" w:cstheme="minorHAnsi"/>
          <w:lang w:val="en-GB" w:eastAsia="ja-JP"/>
        </w:rPr>
        <w:t xml:space="preserve">, A.M.  and K. Noah. 2021. “Myanmar’s military coup and the elevation of the minority agenda?” </w:t>
      </w:r>
      <w:r>
        <w:rPr>
          <w:rFonts w:asciiTheme="minorHAnsi" w:hAnsiTheme="minorHAnsi" w:cstheme="minorHAnsi"/>
          <w:i/>
          <w:iCs/>
          <w:lang w:val="en-GB" w:eastAsia="ja-JP"/>
        </w:rPr>
        <w:t>Critical Asian Studies</w:t>
      </w:r>
      <w:r>
        <w:rPr>
          <w:rFonts w:asciiTheme="minorHAnsi" w:hAnsiTheme="minorHAnsi" w:cstheme="minorHAnsi"/>
          <w:lang w:val="en-GB" w:eastAsia="ja-JP"/>
        </w:rPr>
        <w:t xml:space="preserve"> (11 pages).</w:t>
      </w:r>
    </w:p>
    <w:p w14:paraId="1CF2EF36" w14:textId="78B9FF10" w:rsidR="00F96188" w:rsidRPr="00F96188" w:rsidRDefault="00F96188" w:rsidP="00F96188">
      <w:pPr>
        <w:autoSpaceDE w:val="0"/>
        <w:autoSpaceDN w:val="0"/>
        <w:adjustRightInd w:val="0"/>
        <w:spacing w:after="240"/>
        <w:jc w:val="both"/>
        <w:rPr>
          <w:rFonts w:cstheme="minorHAnsi"/>
          <w:lang w:val="en-GB" w:eastAsia="ja-JP"/>
        </w:rPr>
      </w:pPr>
      <w:r w:rsidRPr="008B7CB7">
        <w:rPr>
          <w:rFonts w:asciiTheme="minorHAnsi" w:hAnsiTheme="minorHAnsi" w:cstheme="minorHAnsi"/>
          <w:lang w:val="en-GB" w:eastAsia="ja-JP"/>
        </w:rPr>
        <w:t xml:space="preserve">Tsutsui, </w:t>
      </w:r>
      <w:proofErr w:type="spellStart"/>
      <w:r w:rsidRPr="008B7CB7">
        <w:rPr>
          <w:rFonts w:asciiTheme="minorHAnsi" w:hAnsiTheme="minorHAnsi" w:cstheme="minorHAnsi"/>
          <w:lang w:val="en-GB" w:eastAsia="ja-JP"/>
        </w:rPr>
        <w:t>Kiyoteru</w:t>
      </w:r>
      <w:proofErr w:type="spellEnd"/>
      <w:r w:rsidRPr="008B7CB7">
        <w:rPr>
          <w:rFonts w:asciiTheme="minorHAnsi" w:hAnsiTheme="minorHAnsi" w:cstheme="minorHAnsi"/>
          <w:lang w:val="en-GB" w:eastAsia="ja-JP"/>
        </w:rPr>
        <w:t xml:space="preserve"> and Hwa Ji Shin (2008), “Global Norms, Local Activism, and Social Movement Outcomes: Global Human Rights and Resident Koreans in Japan,” </w:t>
      </w:r>
      <w:r w:rsidRPr="008B7CB7">
        <w:rPr>
          <w:rFonts w:asciiTheme="minorHAnsi" w:hAnsiTheme="minorHAnsi" w:cstheme="minorHAnsi"/>
          <w:i/>
          <w:iCs/>
          <w:lang w:val="en-GB" w:eastAsia="ja-JP"/>
        </w:rPr>
        <w:t xml:space="preserve">Social Problems, </w:t>
      </w:r>
      <w:r w:rsidRPr="008B7CB7">
        <w:rPr>
          <w:rFonts w:asciiTheme="minorHAnsi" w:hAnsiTheme="minorHAnsi" w:cstheme="minorHAnsi"/>
          <w:lang w:val="en-GB" w:eastAsia="ja-JP"/>
        </w:rPr>
        <w:t>Vol. 55, No. 3 (August 2008), pp. 391-418</w:t>
      </w:r>
      <w:r>
        <w:rPr>
          <w:rFonts w:cstheme="minorHAnsi"/>
          <w:lang w:val="en-GB" w:eastAsia="ja-JP"/>
        </w:rPr>
        <w:t>.</w:t>
      </w:r>
    </w:p>
    <w:p w14:paraId="3EEA2A2B" w14:textId="1584A677" w:rsidR="00BC27D2" w:rsidRDefault="00BC27D2" w:rsidP="00BC27D2">
      <w:pPr>
        <w:pStyle w:val="Rubrik1"/>
        <w:ind w:left="0"/>
        <w:jc w:val="both"/>
        <w:rPr>
          <w:rFonts w:asciiTheme="minorHAnsi" w:hAnsiTheme="minorHAnsi" w:cstheme="minorHAnsi"/>
          <w:b w:val="0"/>
          <w:bCs w:val="0"/>
        </w:rPr>
      </w:pPr>
      <w:r w:rsidRPr="00F410F3">
        <w:rPr>
          <w:rFonts w:asciiTheme="minorHAnsi" w:hAnsiTheme="minorHAnsi" w:cstheme="minorHAnsi"/>
          <w:b w:val="0"/>
          <w:bCs w:val="0"/>
        </w:rPr>
        <w:lastRenderedPageBreak/>
        <w:t xml:space="preserve">Un, </w:t>
      </w:r>
      <w:proofErr w:type="spellStart"/>
      <w:r w:rsidRPr="00F410F3">
        <w:rPr>
          <w:rFonts w:asciiTheme="minorHAnsi" w:hAnsiTheme="minorHAnsi" w:cstheme="minorHAnsi"/>
          <w:b w:val="0"/>
          <w:bCs w:val="0"/>
        </w:rPr>
        <w:t>Kheang</w:t>
      </w:r>
      <w:proofErr w:type="spellEnd"/>
      <w:r w:rsidRPr="00F410F3">
        <w:rPr>
          <w:rFonts w:asciiTheme="minorHAnsi" w:hAnsiTheme="minorHAnsi" w:cstheme="minorHAnsi"/>
          <w:b w:val="0"/>
          <w:bCs w:val="0"/>
        </w:rPr>
        <w:t xml:space="preserve">. (2013). ‘The Khmer Rouge Tribunal: A politically compromised search for justice’, Journal of Asian Studies 72(4), 783–92. </w:t>
      </w:r>
    </w:p>
    <w:p w14:paraId="5F708FD0" w14:textId="7C4A0A3B" w:rsidR="00F96188" w:rsidRDefault="00F96188" w:rsidP="00BC27D2">
      <w:pPr>
        <w:pStyle w:val="Rubrik1"/>
        <w:ind w:left="0"/>
        <w:jc w:val="both"/>
        <w:rPr>
          <w:rFonts w:asciiTheme="minorHAnsi" w:hAnsiTheme="minorHAnsi" w:cstheme="minorHAnsi"/>
          <w:b w:val="0"/>
          <w:bCs w:val="0"/>
        </w:rPr>
      </w:pPr>
    </w:p>
    <w:p w14:paraId="659C12B9" w14:textId="77777777" w:rsidR="00F96188" w:rsidRPr="00F96188" w:rsidRDefault="00F96188" w:rsidP="00F96188">
      <w:pPr>
        <w:rPr>
          <w:rFonts w:asciiTheme="minorHAnsi" w:hAnsiTheme="minorHAnsi" w:cstheme="minorHAnsi"/>
          <w:iCs/>
          <w:color w:val="000000" w:themeColor="text1"/>
        </w:rPr>
      </w:pPr>
      <w:r w:rsidRPr="00F96188">
        <w:rPr>
          <w:rFonts w:asciiTheme="minorHAnsi" w:hAnsiTheme="minorHAnsi" w:cstheme="minorHAnsi"/>
          <w:iCs/>
          <w:color w:val="000000" w:themeColor="text1"/>
        </w:rPr>
        <w:t xml:space="preserve">Walton, M., M. McKay, and </w:t>
      </w:r>
      <w:proofErr w:type="spellStart"/>
      <w:r w:rsidRPr="00F96188">
        <w:rPr>
          <w:rFonts w:asciiTheme="minorHAnsi" w:hAnsiTheme="minorHAnsi" w:cstheme="minorHAnsi"/>
          <w:iCs/>
          <w:color w:val="000000" w:themeColor="text1"/>
        </w:rPr>
        <w:t>Daw</w:t>
      </w:r>
      <w:proofErr w:type="spellEnd"/>
      <w:r w:rsidRPr="00F96188">
        <w:rPr>
          <w:rFonts w:asciiTheme="minorHAnsi" w:hAnsiTheme="minorHAnsi" w:cstheme="minorHAnsi"/>
          <w:iCs/>
          <w:color w:val="000000" w:themeColor="text1"/>
        </w:rPr>
        <w:t xml:space="preserve"> </w:t>
      </w:r>
      <w:proofErr w:type="spellStart"/>
      <w:r w:rsidRPr="00F96188">
        <w:rPr>
          <w:rFonts w:asciiTheme="minorHAnsi" w:hAnsiTheme="minorHAnsi" w:cstheme="minorHAnsi"/>
          <w:iCs/>
          <w:color w:val="000000" w:themeColor="text1"/>
        </w:rPr>
        <w:t>Khin</w:t>
      </w:r>
      <w:proofErr w:type="spellEnd"/>
      <w:r w:rsidRPr="00F96188">
        <w:rPr>
          <w:rFonts w:asciiTheme="minorHAnsi" w:hAnsiTheme="minorHAnsi" w:cstheme="minorHAnsi"/>
          <w:iCs/>
          <w:color w:val="000000" w:themeColor="text1"/>
        </w:rPr>
        <w:t xml:space="preserve"> Mar </w:t>
      </w:r>
      <w:proofErr w:type="spellStart"/>
      <w:r w:rsidRPr="00F96188">
        <w:rPr>
          <w:rFonts w:asciiTheme="minorHAnsi" w:hAnsiTheme="minorHAnsi" w:cstheme="minorHAnsi"/>
          <w:iCs/>
          <w:color w:val="000000" w:themeColor="text1"/>
        </w:rPr>
        <w:t>Mar</w:t>
      </w:r>
      <w:proofErr w:type="spellEnd"/>
      <w:r w:rsidRPr="00F96188">
        <w:rPr>
          <w:rFonts w:asciiTheme="minorHAnsi" w:hAnsiTheme="minorHAnsi" w:cstheme="minorHAnsi"/>
          <w:iCs/>
          <w:color w:val="000000" w:themeColor="text1"/>
        </w:rPr>
        <w:t xml:space="preserve"> Kyi. 2015. Women and Myanmar’s ‘Religious Protection Laws’. The Review of Faith &amp; International Affairs, 13: 4, 36-49.</w:t>
      </w:r>
    </w:p>
    <w:p w14:paraId="2F871DDF" w14:textId="178B8535" w:rsidR="00F96188" w:rsidRDefault="00F96188" w:rsidP="00F96188">
      <w:pPr>
        <w:rPr>
          <w:lang w:val="en-GB"/>
        </w:rPr>
      </w:pPr>
    </w:p>
    <w:p w14:paraId="5E81FCD9" w14:textId="4498EA90" w:rsidR="00F96188" w:rsidRDefault="00F96188" w:rsidP="00F96188">
      <w:pPr>
        <w:autoSpaceDE w:val="0"/>
        <w:autoSpaceDN w:val="0"/>
        <w:adjustRightInd w:val="0"/>
        <w:spacing w:after="240"/>
        <w:jc w:val="both"/>
        <w:rPr>
          <w:rFonts w:asciiTheme="minorHAnsi" w:hAnsiTheme="minorHAnsi" w:cstheme="minorHAnsi"/>
          <w:lang w:val="en-GB" w:eastAsia="ja-JP"/>
        </w:rPr>
      </w:pPr>
      <w:r w:rsidRPr="00F96188">
        <w:rPr>
          <w:rFonts w:asciiTheme="minorHAnsi" w:hAnsiTheme="minorHAnsi" w:cstheme="minorHAnsi"/>
          <w:lang w:val="en-GB" w:eastAsia="ja-JP"/>
        </w:rPr>
        <w:t xml:space="preserve">Weiss, M.L. 2021.  “Building solidarity on the margins: Seeking SOGIE rights in ASEAN”, </w:t>
      </w:r>
      <w:proofErr w:type="spellStart"/>
      <w:r w:rsidRPr="00F96188">
        <w:rPr>
          <w:rFonts w:asciiTheme="minorHAnsi" w:hAnsiTheme="minorHAnsi" w:cstheme="minorHAnsi"/>
          <w:i/>
          <w:iCs/>
          <w:lang w:val="en-GB" w:eastAsia="ja-JP"/>
        </w:rPr>
        <w:t>Jouurnal</w:t>
      </w:r>
      <w:proofErr w:type="spellEnd"/>
      <w:r w:rsidRPr="00F96188">
        <w:rPr>
          <w:rFonts w:asciiTheme="minorHAnsi" w:hAnsiTheme="minorHAnsi" w:cstheme="minorHAnsi"/>
          <w:i/>
          <w:iCs/>
          <w:lang w:val="en-GB" w:eastAsia="ja-JP"/>
        </w:rPr>
        <w:t xml:space="preserve"> of Human Rights,</w:t>
      </w:r>
      <w:r w:rsidRPr="00F96188">
        <w:rPr>
          <w:rFonts w:asciiTheme="minorHAnsi" w:hAnsiTheme="minorHAnsi" w:cstheme="minorHAnsi"/>
          <w:lang w:val="en-GB" w:eastAsia="ja-JP"/>
        </w:rPr>
        <w:t xml:space="preserve"> 20(2): 194-210.</w:t>
      </w:r>
    </w:p>
    <w:p w14:paraId="396B6C42" w14:textId="7D8999D1" w:rsidR="00F96188" w:rsidRDefault="00F96188" w:rsidP="00F96188">
      <w:pPr>
        <w:pStyle w:val="Litteraturfrteckning"/>
        <w:rPr>
          <w:rFonts w:ascii="Calibri" w:cs="Calibri"/>
          <w:lang w:val="en-GB"/>
        </w:rPr>
      </w:pPr>
      <w:r w:rsidRPr="002F3CAB">
        <w:rPr>
          <w:rFonts w:ascii="Calibri" w:cs="Calibri"/>
          <w:lang w:val="en-GB"/>
        </w:rPr>
        <w:t xml:space="preserve">Wang, Zheng, and Ying Zhang. 2010. “Global Concepts, Local Practices: Chinese Feminism since the Fourth UN Conference on Women.” </w:t>
      </w:r>
      <w:r w:rsidRPr="002F3CAB">
        <w:rPr>
          <w:rFonts w:ascii="Calibri" w:cs="Calibri"/>
          <w:i/>
          <w:iCs/>
          <w:lang w:val="en-GB"/>
        </w:rPr>
        <w:t>Feminist Studies</w:t>
      </w:r>
      <w:r w:rsidRPr="002F3CAB">
        <w:rPr>
          <w:rFonts w:ascii="Calibri" w:cs="Calibri"/>
          <w:lang w:val="en-GB"/>
        </w:rPr>
        <w:t xml:space="preserve"> 36 (1): 40–70.</w:t>
      </w:r>
    </w:p>
    <w:p w14:paraId="22DED05A" w14:textId="77777777" w:rsidR="00F96188" w:rsidRPr="00F96188" w:rsidRDefault="00F96188" w:rsidP="00F96188">
      <w:pPr>
        <w:rPr>
          <w:lang w:val="en-GB" w:bidi="ar-SA"/>
        </w:rPr>
      </w:pPr>
    </w:p>
    <w:p w14:paraId="37291A7E" w14:textId="35022D44" w:rsidR="00BC27D2" w:rsidRPr="00385E12" w:rsidRDefault="00F96188" w:rsidP="00385E12">
      <w:pPr>
        <w:autoSpaceDE w:val="0"/>
        <w:autoSpaceDN w:val="0"/>
        <w:adjustRightInd w:val="0"/>
        <w:spacing w:after="240"/>
        <w:jc w:val="both"/>
        <w:rPr>
          <w:rFonts w:asciiTheme="minorHAnsi" w:hAnsiTheme="minorHAnsi" w:cstheme="minorHAnsi"/>
          <w:lang w:val="en-GB" w:eastAsia="ja-JP"/>
        </w:rPr>
      </w:pPr>
      <w:proofErr w:type="spellStart"/>
      <w:r w:rsidRPr="00F96188">
        <w:rPr>
          <w:rFonts w:asciiTheme="minorHAnsi" w:hAnsiTheme="minorHAnsi" w:cstheme="minorHAnsi"/>
          <w:lang w:val="en-GB" w:eastAsia="ja-JP"/>
        </w:rPr>
        <w:t>Wieringa</w:t>
      </w:r>
      <w:proofErr w:type="spellEnd"/>
      <w:r w:rsidRPr="00F96188">
        <w:rPr>
          <w:rFonts w:asciiTheme="minorHAnsi" w:hAnsiTheme="minorHAnsi" w:cstheme="minorHAnsi"/>
          <w:lang w:val="en-GB" w:eastAsia="ja-JP"/>
        </w:rPr>
        <w:t>, S.E. 2018. “Gender Harmony and the Happy Family: Islam, Gender and Sexuality in Post-</w:t>
      </w:r>
      <w:proofErr w:type="spellStart"/>
      <w:r w:rsidRPr="00F96188">
        <w:rPr>
          <w:rFonts w:asciiTheme="minorHAnsi" w:hAnsiTheme="minorHAnsi" w:cstheme="minorHAnsi"/>
          <w:lang w:val="en-GB" w:eastAsia="ja-JP"/>
        </w:rPr>
        <w:t>Reformasi</w:t>
      </w:r>
      <w:proofErr w:type="spellEnd"/>
      <w:r w:rsidRPr="00F96188">
        <w:rPr>
          <w:rFonts w:asciiTheme="minorHAnsi" w:hAnsiTheme="minorHAnsi" w:cstheme="minorHAnsi"/>
          <w:lang w:val="en-GB" w:eastAsia="ja-JP"/>
        </w:rPr>
        <w:t xml:space="preserve"> Indonesia”, </w:t>
      </w:r>
      <w:r w:rsidRPr="00F96188">
        <w:rPr>
          <w:rFonts w:asciiTheme="minorHAnsi" w:hAnsiTheme="minorHAnsi" w:cstheme="minorHAnsi"/>
          <w:i/>
          <w:iCs/>
          <w:lang w:val="en-GB" w:eastAsia="ja-JP"/>
        </w:rPr>
        <w:t xml:space="preserve">Southeast Asia Research </w:t>
      </w:r>
      <w:r w:rsidRPr="00F96188">
        <w:rPr>
          <w:rFonts w:asciiTheme="minorHAnsi" w:hAnsiTheme="minorHAnsi" w:cstheme="minorHAnsi"/>
          <w:lang w:val="en-GB" w:eastAsia="ja-JP"/>
        </w:rPr>
        <w:t>23(1): 27-44</w:t>
      </w:r>
      <w:r w:rsidR="00385E12">
        <w:rPr>
          <w:rFonts w:asciiTheme="minorHAnsi" w:hAnsiTheme="minorHAnsi" w:cstheme="minorHAnsi"/>
          <w:lang w:val="en-GB" w:eastAsia="ja-JP"/>
        </w:rPr>
        <w:t>.</w:t>
      </w:r>
    </w:p>
    <w:p w14:paraId="28B6EB00" w14:textId="60DDCDBB" w:rsidR="009104B0" w:rsidRPr="00F410F3" w:rsidRDefault="00FD5018">
      <w:pPr>
        <w:rPr>
          <w:rFonts w:asciiTheme="minorHAnsi" w:hAnsiTheme="minorHAnsi" w:cstheme="minorHAnsi"/>
        </w:rPr>
      </w:pPr>
      <w:r w:rsidRPr="00F410F3">
        <w:rPr>
          <w:rFonts w:asciiTheme="minorHAnsi" w:hAnsiTheme="minorHAnsi" w:cstheme="minorHAnsi"/>
        </w:rPr>
        <w:t>Yogyakarta Principles</w:t>
      </w:r>
      <w:r w:rsidR="00FB1789" w:rsidRPr="00F410F3">
        <w:rPr>
          <w:rFonts w:asciiTheme="minorHAnsi" w:hAnsiTheme="minorHAnsi" w:cstheme="minorHAnsi"/>
        </w:rPr>
        <w:t xml:space="preserve">. </w:t>
      </w:r>
      <w:hyperlink r:id="rId12" w:history="1">
        <w:r w:rsidR="00FB1789" w:rsidRPr="00F410F3">
          <w:rPr>
            <w:rStyle w:val="Hyperlnk"/>
            <w:rFonts w:asciiTheme="minorHAnsi" w:hAnsiTheme="minorHAnsi" w:cstheme="minorHAnsi"/>
          </w:rPr>
          <w:t>https://yogyakartaprinciples.org/</w:t>
        </w:r>
      </w:hyperlink>
      <w:r w:rsidR="00FB1789" w:rsidRPr="00F410F3">
        <w:rPr>
          <w:rFonts w:asciiTheme="minorHAnsi" w:hAnsiTheme="minorHAnsi" w:cstheme="minorHAnsi"/>
        </w:rPr>
        <w:t xml:space="preserve"> </w:t>
      </w:r>
    </w:p>
    <w:p w14:paraId="542EE17E" w14:textId="77777777" w:rsidR="001E23AF" w:rsidRPr="00F410F3" w:rsidRDefault="001E23AF">
      <w:pPr>
        <w:rPr>
          <w:rFonts w:asciiTheme="minorHAnsi" w:hAnsiTheme="minorHAnsi" w:cstheme="minorHAnsi"/>
        </w:rPr>
      </w:pPr>
    </w:p>
    <w:p w14:paraId="07C520C7" w14:textId="601AE29A" w:rsidR="00E435E3" w:rsidRDefault="00E435E3">
      <w:pPr>
        <w:rPr>
          <w:rFonts w:asciiTheme="minorHAnsi" w:hAnsiTheme="minorHAnsi" w:cstheme="minorHAnsi"/>
          <w:b/>
          <w:bCs/>
        </w:rPr>
      </w:pPr>
      <w:r w:rsidRPr="00F96188">
        <w:rPr>
          <w:rFonts w:asciiTheme="minorHAnsi" w:hAnsiTheme="minorHAnsi" w:cstheme="minorHAnsi"/>
          <w:b/>
          <w:bCs/>
        </w:rPr>
        <w:t>Total Pages</w:t>
      </w:r>
      <w:r w:rsidR="00F96188">
        <w:rPr>
          <w:rFonts w:asciiTheme="minorHAnsi" w:hAnsiTheme="minorHAnsi" w:cstheme="minorHAnsi"/>
          <w:b/>
          <w:bCs/>
        </w:rPr>
        <w:t>:</w:t>
      </w:r>
      <w:r w:rsidR="00341CB1">
        <w:rPr>
          <w:rFonts w:asciiTheme="minorHAnsi" w:hAnsiTheme="minorHAnsi" w:cstheme="minorHAnsi"/>
          <w:b/>
          <w:bCs/>
        </w:rPr>
        <w:t xml:space="preserve"> </w:t>
      </w:r>
      <w:r w:rsidR="00E844AF">
        <w:rPr>
          <w:rFonts w:asciiTheme="minorHAnsi" w:hAnsiTheme="minorHAnsi" w:cstheme="minorHAnsi"/>
          <w:b/>
          <w:bCs/>
        </w:rPr>
        <w:t>10</w:t>
      </w:r>
      <w:r w:rsidR="000E01C2">
        <w:rPr>
          <w:rFonts w:asciiTheme="minorHAnsi" w:hAnsiTheme="minorHAnsi" w:cstheme="minorHAnsi"/>
          <w:b/>
          <w:bCs/>
        </w:rPr>
        <w:t>30.</w:t>
      </w:r>
    </w:p>
    <w:p w14:paraId="02742815" w14:textId="77777777" w:rsidR="007224A5" w:rsidRPr="00F96188" w:rsidRDefault="007224A5">
      <w:pPr>
        <w:rPr>
          <w:rFonts w:asciiTheme="minorHAnsi" w:hAnsiTheme="minorHAnsi" w:cstheme="minorHAnsi"/>
          <w:b/>
          <w:bCs/>
        </w:rPr>
      </w:pPr>
    </w:p>
    <w:p w14:paraId="41C1A7E9" w14:textId="3D53690A" w:rsidR="00E435E3" w:rsidRPr="00F410F3" w:rsidRDefault="00E435E3">
      <w:pPr>
        <w:rPr>
          <w:rFonts w:asciiTheme="minorHAnsi" w:hAnsiTheme="minorHAnsi" w:cstheme="minorHAnsi"/>
        </w:rPr>
      </w:pPr>
    </w:p>
    <w:p w14:paraId="43F184D7" w14:textId="77777777" w:rsidR="00E435E3" w:rsidRPr="00F410F3" w:rsidRDefault="00E435E3">
      <w:pPr>
        <w:rPr>
          <w:rFonts w:asciiTheme="minorHAnsi" w:hAnsiTheme="minorHAnsi" w:cstheme="minorHAnsi"/>
        </w:rPr>
      </w:pPr>
    </w:p>
    <w:sectPr w:rsidR="00E435E3" w:rsidRPr="00F410F3" w:rsidSect="000C6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N316B366X746U467"/>
    <w:docVar w:name="paperpile-doc-name" w:val="COSM33 2021Human Rights in Asia.docx"/>
  </w:docVars>
  <w:rsids>
    <w:rsidRoot w:val="00E435E3"/>
    <w:rsid w:val="000204E5"/>
    <w:rsid w:val="000A3786"/>
    <w:rsid w:val="000C669C"/>
    <w:rsid w:val="000E01C2"/>
    <w:rsid w:val="000E383F"/>
    <w:rsid w:val="001C6EFE"/>
    <w:rsid w:val="001E23AF"/>
    <w:rsid w:val="002518E1"/>
    <w:rsid w:val="00341CB1"/>
    <w:rsid w:val="00385E12"/>
    <w:rsid w:val="003D5368"/>
    <w:rsid w:val="003E7B38"/>
    <w:rsid w:val="00456F82"/>
    <w:rsid w:val="004D0A43"/>
    <w:rsid w:val="004E311E"/>
    <w:rsid w:val="004E4B2F"/>
    <w:rsid w:val="00564891"/>
    <w:rsid w:val="00617E39"/>
    <w:rsid w:val="00657D88"/>
    <w:rsid w:val="006877E2"/>
    <w:rsid w:val="006D2CEB"/>
    <w:rsid w:val="007224A5"/>
    <w:rsid w:val="007B0A60"/>
    <w:rsid w:val="008304B1"/>
    <w:rsid w:val="008A416F"/>
    <w:rsid w:val="009104B0"/>
    <w:rsid w:val="00952866"/>
    <w:rsid w:val="009C7D40"/>
    <w:rsid w:val="009D66C8"/>
    <w:rsid w:val="00B5010F"/>
    <w:rsid w:val="00BA02E9"/>
    <w:rsid w:val="00BC27D2"/>
    <w:rsid w:val="00CA03E0"/>
    <w:rsid w:val="00CD295F"/>
    <w:rsid w:val="00E435E3"/>
    <w:rsid w:val="00E844AF"/>
    <w:rsid w:val="00E8621A"/>
    <w:rsid w:val="00F410F3"/>
    <w:rsid w:val="00F715DF"/>
    <w:rsid w:val="00F8294C"/>
    <w:rsid w:val="00F96188"/>
    <w:rsid w:val="00FB1750"/>
    <w:rsid w:val="00FB1789"/>
    <w:rsid w:val="00FC60C4"/>
    <w:rsid w:val="00FD501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14:docId w14:val="04D2E851"/>
  <w15:chartTrackingRefBased/>
  <w15:docId w15:val="{DCE33D0B-83AC-8E4B-97AF-794C51B5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3F"/>
    <w:rPr>
      <w:rFonts w:ascii="Times New Roman" w:eastAsia="Times New Roman" w:hAnsi="Times New Roman" w:cs="Times New Roman"/>
      <w:lang w:bidi="my-MM"/>
    </w:rPr>
  </w:style>
  <w:style w:type="paragraph" w:styleId="Rubrik1">
    <w:name w:val="heading 1"/>
    <w:basedOn w:val="Normal"/>
    <w:link w:val="Rubrik1Char"/>
    <w:uiPriority w:val="9"/>
    <w:qFormat/>
    <w:rsid w:val="009104B0"/>
    <w:pPr>
      <w:widowControl w:val="0"/>
      <w:ind w:left="100"/>
      <w:outlineLvl w:val="0"/>
    </w:pPr>
    <w:rPr>
      <w:rFonts w:ascii="Verdana" w:eastAsia="Verdana" w:hAnsi="Verdana" w:cstheme="minorBidi"/>
      <w:b/>
      <w:bCs/>
      <w:lang w:bidi="ar-SA"/>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9104B0"/>
    <w:pPr>
      <w:widowControl w:val="0"/>
      <w:ind w:left="100"/>
    </w:pPr>
    <w:rPr>
      <w:rFonts w:ascii="Verdana" w:eastAsia="Verdana" w:hAnsi="Verdana" w:cstheme="minorBidi"/>
      <w:lang w:bidi="ar-SA"/>
    </w:rPr>
  </w:style>
  <w:style w:type="character" w:customStyle="1" w:styleId="BrdtextChar">
    <w:name w:val="Brödtext Char"/>
    <w:basedOn w:val="Standardstycketeckensnitt"/>
    <w:link w:val="Brdtext"/>
    <w:uiPriority w:val="1"/>
    <w:rsid w:val="009104B0"/>
    <w:rPr>
      <w:rFonts w:ascii="Verdana" w:eastAsia="Verdana" w:hAnsi="Verdana"/>
    </w:rPr>
  </w:style>
  <w:style w:type="character" w:customStyle="1" w:styleId="Rubrik1Char">
    <w:name w:val="Rubrik 1 Char"/>
    <w:basedOn w:val="Standardstycketeckensnitt"/>
    <w:link w:val="Rubrik1"/>
    <w:uiPriority w:val="9"/>
    <w:rsid w:val="009104B0"/>
    <w:rPr>
      <w:rFonts w:ascii="Verdana" w:eastAsia="Verdana" w:hAnsi="Verdana"/>
      <w:b/>
      <w:bCs/>
    </w:rPr>
  </w:style>
  <w:style w:type="character" w:styleId="Hyperlnk">
    <w:name w:val="Hyperlink"/>
    <w:basedOn w:val="Standardstycketeckensnitt"/>
    <w:uiPriority w:val="99"/>
    <w:unhideWhenUsed/>
    <w:rsid w:val="00BC27D2"/>
    <w:rPr>
      <w:color w:val="0563C1" w:themeColor="hyperlink"/>
      <w:u w:val="single"/>
    </w:rPr>
  </w:style>
  <w:style w:type="character" w:styleId="Olstomnmnande">
    <w:name w:val="Unresolved Mention"/>
    <w:basedOn w:val="Standardstycketeckensnitt"/>
    <w:uiPriority w:val="99"/>
    <w:semiHidden/>
    <w:unhideWhenUsed/>
    <w:rsid w:val="00FB1789"/>
    <w:rPr>
      <w:color w:val="605E5C"/>
      <w:shd w:val="clear" w:color="auto" w:fill="E1DFDD"/>
    </w:rPr>
  </w:style>
  <w:style w:type="paragraph" w:styleId="Litteraturfrteckning">
    <w:name w:val="Bibliography"/>
    <w:basedOn w:val="Normal"/>
    <w:next w:val="Normal"/>
    <w:uiPriority w:val="37"/>
    <w:unhideWhenUsed/>
    <w:rsid w:val="00F96188"/>
    <w:rPr>
      <w:rFonts w:asciiTheme="minorHAnsi" w:eastAsiaTheme="minorHAnsi" w:hAnsiTheme="minorHAnsi" w:cstheme="minorBidi"/>
      <w:lang w:bidi="ar-SA"/>
    </w:rPr>
  </w:style>
  <w:style w:type="character" w:styleId="AnvndHyperlnk">
    <w:name w:val="FollowedHyperlink"/>
    <w:basedOn w:val="Standardstycketeckensnitt"/>
    <w:uiPriority w:val="99"/>
    <w:semiHidden/>
    <w:unhideWhenUsed/>
    <w:rsid w:val="00341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video-photos/interactive/2019/05/02/china-how-mass-surveillance-works-xinjia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eedomhouse.org/sites/default/files/2020-10/10122020_FOTN2020_Complete_Report_FINAL.pdf" TargetMode="External"/><Relationship Id="rId12" Type="http://schemas.openxmlformats.org/officeDocument/2006/relationships/hyperlink" Target="https://yogyakartaprincipl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6/679610" TargetMode="External"/><Relationship Id="rId11" Type="http://schemas.openxmlformats.org/officeDocument/2006/relationships/hyperlink" Target="https://doi.org/10.1093/joc/jqaa033" TargetMode="External"/><Relationship Id="rId5" Type="http://schemas.openxmlformats.org/officeDocument/2006/relationships/hyperlink" Target="https://www.opendemocracy.net/en/beyond-trafficking-and-slavery/breaking-cycle-of-expulsion-forced-repatriation-and-exploitation-for-r/" TargetMode="External"/><Relationship Id="rId10" Type="http://schemas.openxmlformats.org/officeDocument/2006/relationships/hyperlink" Target="https://papers.ssrn.com/sol3/papers.cfm?abstract_id=3313536" TargetMode="External"/><Relationship Id="rId4" Type="http://schemas.openxmlformats.org/officeDocument/2006/relationships/hyperlink" Target="http://www.oxfordscholarship.com.ludwig.lub.lu.se/view/10.1093/acprof:oso/9780190239480.001.0001/acprof-9780190239480-chapter-21?print=pdf" TargetMode="External"/><Relationship Id="rId9" Type="http://schemas.openxmlformats.org/officeDocument/2006/relationships/hyperlink" Target="https://files.institutesi.org/Locked_In_Locked_Out_The_Rohingya_Briefing_Pap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2161</Words>
  <Characters>11457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39</cp:revision>
  <dcterms:created xsi:type="dcterms:W3CDTF">2021-05-14T17:21:00Z</dcterms:created>
  <dcterms:modified xsi:type="dcterms:W3CDTF">2021-05-21T12:24:00Z</dcterms:modified>
</cp:coreProperties>
</file>