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842D" w14:textId="695B6EBC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Stark"/>
          <w:color w:val="424242"/>
          <w:lang w:val="en-US"/>
        </w:rPr>
        <w:t xml:space="preserve">Media History: Power and Media Systems (7,5 </w:t>
      </w:r>
      <w:r w:rsidR="002770C5">
        <w:rPr>
          <w:rStyle w:val="Stark"/>
          <w:color w:val="424242"/>
          <w:lang w:val="en-US"/>
        </w:rPr>
        <w:t>credits</w:t>
      </w:r>
      <w:r w:rsidRPr="001B3D61">
        <w:rPr>
          <w:rStyle w:val="Stark"/>
          <w:color w:val="424242"/>
          <w:lang w:val="en-US"/>
        </w:rPr>
        <w:t>): Reading list, spring 202</w:t>
      </w:r>
      <w:r w:rsidR="008C2407">
        <w:rPr>
          <w:rStyle w:val="Stark"/>
          <w:color w:val="424242"/>
          <w:lang w:val="en-US"/>
        </w:rPr>
        <w:t>4</w:t>
      </w:r>
    </w:p>
    <w:p w14:paraId="39EBE933" w14:textId="674C4E9F" w:rsidR="002770C5" w:rsidRPr="003B4C80" w:rsidRDefault="002770C5" w:rsidP="002770C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/>
        </w:rPr>
      </w:pPr>
      <w:r w:rsidRPr="003B4C80">
        <w:rPr>
          <w:rFonts w:ascii="TimesNewRomanPSMT" w:eastAsia="Times New Roman" w:hAnsi="TimesNewRomanPSMT" w:cs="Times New Roman"/>
          <w:lang w:val="en-US"/>
        </w:rPr>
        <w:t xml:space="preserve">Established by the board of the Department of Communication and Media, Lund University, </w:t>
      </w:r>
      <w:r>
        <w:rPr>
          <w:rFonts w:ascii="TimesNewRomanPSMT" w:eastAsia="Times New Roman" w:hAnsi="TimesNewRomanPSMT" w:cs="Times New Roman"/>
          <w:lang w:val="en-US"/>
        </w:rPr>
        <w:br/>
        <w:t>30 November 2023</w:t>
      </w:r>
      <w:r w:rsidRPr="003B4C80">
        <w:rPr>
          <w:rFonts w:ascii="TimesNewRomanPSMT" w:eastAsia="Times New Roman" w:hAnsi="TimesNewRomanPSMT" w:cs="Times New Roman"/>
          <w:lang w:val="en-US"/>
        </w:rPr>
        <w:t xml:space="preserve">. </w:t>
      </w:r>
    </w:p>
    <w:p w14:paraId="26547E54" w14:textId="2DA95F7F" w:rsidR="00CA4CCD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</w:p>
    <w:p w14:paraId="5428D98C" w14:textId="77777777" w:rsidR="00722154" w:rsidRPr="001B3D61" w:rsidRDefault="00722154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</w:p>
    <w:p w14:paraId="127F170A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b/>
          <w:bCs/>
          <w:color w:val="424242"/>
          <w:lang w:val="en-US"/>
        </w:rPr>
        <w:t>Introduction: Media power and media systems</w:t>
      </w:r>
    </w:p>
    <w:p w14:paraId="30A388CA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Bastiansen, Henrik G.</w:t>
      </w:r>
      <w:proofErr w:type="gramStart"/>
      <w:r w:rsidRPr="001B3D61">
        <w:rPr>
          <w:color w:val="424242"/>
          <w:lang w:val="en-US"/>
        </w:rPr>
        <w:t>, ”Media</w:t>
      </w:r>
      <w:proofErr w:type="gramEnd"/>
      <w:r w:rsidRPr="001B3D61">
        <w:rPr>
          <w:color w:val="424242"/>
          <w:lang w:val="en-US"/>
        </w:rPr>
        <w:t xml:space="preserve"> History and the Study of Media Systems”,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Media History</w:t>
      </w:r>
      <w:r w:rsidRPr="001B3D61">
        <w:rPr>
          <w:color w:val="424242"/>
          <w:lang w:val="en-US"/>
        </w:rPr>
        <w:t>, Vol. 14, Issue 1, 2008, pp. 95–112 (18p)</w:t>
      </w:r>
    </w:p>
    <w:p w14:paraId="0CC38308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Corner, John</w:t>
      </w:r>
      <w:proofErr w:type="gramStart"/>
      <w:r w:rsidRPr="001B3D61">
        <w:rPr>
          <w:color w:val="424242"/>
          <w:lang w:val="en-US"/>
        </w:rPr>
        <w:t>, ”Power</w:t>
      </w:r>
      <w:proofErr w:type="gramEnd"/>
      <w:r w:rsidRPr="001B3D61">
        <w:rPr>
          <w:color w:val="424242"/>
          <w:lang w:val="en-US"/>
        </w:rPr>
        <w:t>”, in</w:t>
      </w:r>
      <w:r w:rsidRPr="001B3D61">
        <w:rPr>
          <w:rStyle w:val="apple-converted-space"/>
          <w:color w:val="424242"/>
          <w:lang w:val="en-US"/>
        </w:rPr>
        <w:t> </w:t>
      </w:r>
      <w:proofErr w:type="spellStart"/>
      <w:r w:rsidRPr="001B3D61">
        <w:rPr>
          <w:rStyle w:val="Betoning"/>
          <w:color w:val="424242"/>
          <w:lang w:val="en-US"/>
        </w:rPr>
        <w:t>Theorising</w:t>
      </w:r>
      <w:proofErr w:type="spellEnd"/>
      <w:r w:rsidRPr="001B3D61">
        <w:rPr>
          <w:rStyle w:val="Betoning"/>
          <w:color w:val="424242"/>
          <w:lang w:val="en-US"/>
        </w:rPr>
        <w:t xml:space="preserve"> Media: Power, Form and Subjectivity</w:t>
      </w:r>
      <w:r w:rsidRPr="001B3D61">
        <w:rPr>
          <w:color w:val="424242"/>
          <w:lang w:val="en-US"/>
        </w:rPr>
        <w:t>, (Manchester: Manchester University Press, 2011), pp. 13–48 (36p)</w:t>
      </w:r>
      <w:r w:rsidRPr="001B3D61">
        <w:rPr>
          <w:rStyle w:val="Betoning"/>
          <w:color w:val="424242"/>
          <w:lang w:val="en-US"/>
        </w:rPr>
        <w:t> </w:t>
      </w:r>
    </w:p>
    <w:p w14:paraId="43866E9F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color w:val="424242"/>
          <w:lang w:val="en-US"/>
        </w:rPr>
        <w:t> </w:t>
      </w:r>
    </w:p>
    <w:p w14:paraId="174EA3C1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b/>
          <w:bCs/>
          <w:color w:val="424242"/>
          <w:lang w:val="en-US"/>
        </w:rPr>
        <w:t>Personalization of politics</w:t>
      </w:r>
    </w:p>
    <w:p w14:paraId="3EECDC5C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Campus, Donatella</w:t>
      </w:r>
      <w:proofErr w:type="gramStart"/>
      <w:r w:rsidRPr="001B3D61">
        <w:rPr>
          <w:color w:val="424242"/>
          <w:lang w:val="en-US"/>
        </w:rPr>
        <w:t>, ”Mediatization</w:t>
      </w:r>
      <w:proofErr w:type="gramEnd"/>
      <w:r w:rsidRPr="001B3D61">
        <w:rPr>
          <w:color w:val="424242"/>
          <w:lang w:val="en-US"/>
        </w:rPr>
        <w:t xml:space="preserve"> and Personalization of Politics in Italy and France</w:t>
      </w:r>
      <w:r w:rsidR="002C0D15">
        <w:rPr>
          <w:color w:val="424242"/>
          <w:lang w:val="en-US"/>
        </w:rPr>
        <w:t xml:space="preserve">: </w:t>
      </w:r>
      <w:r w:rsidRPr="001B3D61">
        <w:rPr>
          <w:color w:val="424242"/>
          <w:lang w:val="en-US"/>
        </w:rPr>
        <w:t>The cases of Berlusconi and Sarkozy”,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International Journal of Press/Politics</w:t>
      </w:r>
      <w:r w:rsidRPr="001B3D61">
        <w:rPr>
          <w:color w:val="424242"/>
          <w:lang w:val="en-US"/>
        </w:rPr>
        <w:t>, Vol. 15, Issue 2, 2010, pp. 219–35 (17p)</w:t>
      </w:r>
    </w:p>
    <w:p w14:paraId="1FCE8692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Kohlrausch, Martin</w:t>
      </w:r>
      <w:proofErr w:type="gramStart"/>
      <w:r w:rsidRPr="001B3D61">
        <w:rPr>
          <w:color w:val="424242"/>
          <w:lang w:val="en-US"/>
        </w:rPr>
        <w:t>, ”The</w:t>
      </w:r>
      <w:proofErr w:type="gramEnd"/>
      <w:r w:rsidRPr="001B3D61">
        <w:rPr>
          <w:color w:val="424242"/>
          <w:lang w:val="en-US"/>
        </w:rPr>
        <w:t xml:space="preserve"> Workings of Royal Celebrity: Wilhelm II as Media Emperor”, </w:t>
      </w:r>
      <w:r w:rsidR="004B5228">
        <w:rPr>
          <w:color w:val="424242"/>
          <w:lang w:val="en-US"/>
        </w:rPr>
        <w:t xml:space="preserve">in </w:t>
      </w:r>
      <w:r w:rsidR="004B5228" w:rsidRPr="001B3D61">
        <w:rPr>
          <w:color w:val="424242"/>
          <w:lang w:val="en-US"/>
        </w:rPr>
        <w:t xml:space="preserve">Edward Berenson &amp; Eva </w:t>
      </w:r>
      <w:proofErr w:type="spellStart"/>
      <w:r w:rsidR="004B5228" w:rsidRPr="001B3D61">
        <w:rPr>
          <w:color w:val="424242"/>
          <w:lang w:val="en-US"/>
        </w:rPr>
        <w:t>Giloi</w:t>
      </w:r>
      <w:proofErr w:type="spellEnd"/>
      <w:r w:rsidR="004B5228" w:rsidRPr="001B3D61">
        <w:rPr>
          <w:color w:val="424242"/>
          <w:lang w:val="en-US"/>
        </w:rPr>
        <w:t xml:space="preserve"> </w:t>
      </w:r>
      <w:r w:rsidRPr="001B3D61">
        <w:rPr>
          <w:color w:val="424242"/>
          <w:lang w:val="en-US"/>
        </w:rPr>
        <w:t>(eds.),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Constructing Charisma: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Celebrity, Fame, and Power in Nineteenth-Century Europe</w:t>
      </w:r>
      <w:r w:rsidRPr="001B3D61">
        <w:rPr>
          <w:color w:val="424242"/>
          <w:lang w:val="en-US"/>
        </w:rPr>
        <w:t xml:space="preserve">, (New York: </w:t>
      </w:r>
      <w:proofErr w:type="spellStart"/>
      <w:r w:rsidRPr="001B3D61">
        <w:rPr>
          <w:color w:val="424242"/>
          <w:lang w:val="en-US"/>
        </w:rPr>
        <w:t>Berghahn</w:t>
      </w:r>
      <w:proofErr w:type="spellEnd"/>
      <w:r w:rsidRPr="001B3D61">
        <w:rPr>
          <w:color w:val="424242"/>
          <w:lang w:val="en-US"/>
        </w:rPr>
        <w:t xml:space="preserve"> Books, 2013), pp. 52–66, 192–195 (19p)</w:t>
      </w:r>
    </w:p>
    <w:p w14:paraId="08DC842B" w14:textId="77777777" w:rsidR="00CA4CCD" w:rsidRPr="00722154" w:rsidRDefault="00CA4CCD" w:rsidP="00CA4CCD">
      <w:pPr>
        <w:spacing w:before="180" w:after="180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Langer, Ana Ines, and Iñaki </w:t>
      </w:r>
      <w:proofErr w:type="spellStart"/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Sagarzazu</w:t>
      </w:r>
      <w:proofErr w:type="spellEnd"/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. </w:t>
      </w:r>
      <w:r w:rsidR="00932CC9"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“</w:t>
      </w:r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Bring </w:t>
      </w:r>
      <w:r w:rsidR="002C0D15"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B</w:t>
      </w:r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ack the Party: </w:t>
      </w:r>
      <w:proofErr w:type="spellStart"/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Personalisation</w:t>
      </w:r>
      <w:proofErr w:type="spellEnd"/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, the Media and Coalition Politics</w:t>
      </w:r>
      <w:r w:rsidR="00932CC9"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”</w:t>
      </w:r>
      <w:r w:rsidR="002C0D15"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,</w:t>
      </w:r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 </w:t>
      </w:r>
      <w:r w:rsidRPr="00722154">
        <w:rPr>
          <w:rFonts w:ascii="Times New Roman" w:eastAsia="Times New Roman" w:hAnsi="Times New Roman" w:cs="Times New Roman"/>
          <w:i/>
          <w:iCs/>
          <w:kern w:val="0"/>
          <w:lang w:val="en-US" w:eastAsia="sv-SE"/>
          <w14:ligatures w14:val="none"/>
        </w:rPr>
        <w:t xml:space="preserve">West European Politics, </w:t>
      </w:r>
      <w:r w:rsidRPr="00722154">
        <w:rPr>
          <w:rFonts w:ascii="Times New Roman" w:eastAsia="Times New Roman" w:hAnsi="Times New Roman" w:cs="Times New Roman"/>
          <w:iCs/>
          <w:kern w:val="0"/>
          <w:lang w:val="en-US" w:eastAsia="sv-SE"/>
          <w14:ligatures w14:val="none"/>
        </w:rPr>
        <w:t>Volume 13</w:t>
      </w:r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, Issue 2, 2018, pp. 472</w:t>
      </w:r>
      <w:r w:rsidR="002C0D15"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–</w:t>
      </w:r>
      <w:r w:rsidRPr="00722154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495 (23p)</w:t>
      </w:r>
    </w:p>
    <w:p w14:paraId="0EC70864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Miller, Henry</w:t>
      </w:r>
      <w:proofErr w:type="gramStart"/>
      <w:r w:rsidRPr="001B3D61">
        <w:rPr>
          <w:color w:val="424242"/>
          <w:lang w:val="en-US"/>
        </w:rPr>
        <w:t>, ”Representing</w:t>
      </w:r>
      <w:proofErr w:type="gramEnd"/>
      <w:r w:rsidRPr="001B3D61">
        <w:rPr>
          <w:color w:val="424242"/>
          <w:lang w:val="en-US"/>
        </w:rPr>
        <w:t xml:space="preserve"> the Representatives: MPs and </w:t>
      </w:r>
      <w:r w:rsidR="002C0D15">
        <w:rPr>
          <w:color w:val="424242"/>
          <w:lang w:val="en-US"/>
        </w:rPr>
        <w:t>P</w:t>
      </w:r>
      <w:r w:rsidRPr="001B3D61">
        <w:rPr>
          <w:color w:val="424242"/>
          <w:lang w:val="en-US"/>
        </w:rPr>
        <w:t>ortraiture”, in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 xml:space="preserve">Politics Personified: Portraiture, </w:t>
      </w:r>
      <w:r w:rsidR="002C0D15">
        <w:rPr>
          <w:rStyle w:val="Betoning"/>
          <w:color w:val="424242"/>
          <w:lang w:val="en-US"/>
        </w:rPr>
        <w:t>C</w:t>
      </w:r>
      <w:r w:rsidRPr="001B3D61">
        <w:rPr>
          <w:rStyle w:val="Betoning"/>
          <w:color w:val="424242"/>
          <w:lang w:val="en-US"/>
        </w:rPr>
        <w:t xml:space="preserve">aricature and </w:t>
      </w:r>
      <w:r w:rsidR="002C0D15">
        <w:rPr>
          <w:rStyle w:val="Betoning"/>
          <w:color w:val="424242"/>
          <w:lang w:val="en-US"/>
        </w:rPr>
        <w:t>V</w:t>
      </w:r>
      <w:r w:rsidRPr="001B3D61">
        <w:rPr>
          <w:rStyle w:val="Betoning"/>
          <w:color w:val="424242"/>
          <w:lang w:val="en-US"/>
        </w:rPr>
        <w:t xml:space="preserve">isual </w:t>
      </w:r>
      <w:r w:rsidR="002C0D15">
        <w:rPr>
          <w:rStyle w:val="Betoning"/>
          <w:color w:val="424242"/>
          <w:lang w:val="en-US"/>
        </w:rPr>
        <w:t>C</w:t>
      </w:r>
      <w:r w:rsidRPr="001B3D61">
        <w:rPr>
          <w:rStyle w:val="Betoning"/>
          <w:color w:val="424242"/>
          <w:lang w:val="en-US"/>
        </w:rPr>
        <w:t>ulture in Britain, c.1830</w:t>
      </w:r>
      <w:r w:rsidRPr="001B3D61">
        <w:rPr>
          <w:color w:val="424242"/>
          <w:lang w:val="en-US"/>
        </w:rPr>
        <w:t>–</w:t>
      </w:r>
      <w:r w:rsidRPr="001B3D61">
        <w:rPr>
          <w:rStyle w:val="Betoning"/>
          <w:color w:val="424242"/>
          <w:lang w:val="en-US"/>
        </w:rPr>
        <w:t>80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(Manchester: Manchester University Press, 2015), pp. 140–166 (27p)</w:t>
      </w:r>
    </w:p>
    <w:p w14:paraId="0499A299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 xml:space="preserve">van </w:t>
      </w:r>
      <w:proofErr w:type="spellStart"/>
      <w:r w:rsidRPr="001B3D61">
        <w:rPr>
          <w:color w:val="424242"/>
          <w:lang w:val="en-US"/>
        </w:rPr>
        <w:t>Aelst</w:t>
      </w:r>
      <w:proofErr w:type="spellEnd"/>
      <w:r w:rsidRPr="001B3D61">
        <w:rPr>
          <w:color w:val="424242"/>
          <w:lang w:val="en-US"/>
        </w:rPr>
        <w:t xml:space="preserve">, Peter, Sheafer Tamir &amp; </w:t>
      </w:r>
      <w:proofErr w:type="spellStart"/>
      <w:r w:rsidRPr="001B3D61">
        <w:rPr>
          <w:color w:val="424242"/>
          <w:lang w:val="en-US"/>
        </w:rPr>
        <w:t>Stanyer</w:t>
      </w:r>
      <w:proofErr w:type="spellEnd"/>
      <w:r w:rsidRPr="001B3D61">
        <w:rPr>
          <w:color w:val="424242"/>
          <w:lang w:val="en-US"/>
        </w:rPr>
        <w:t>, James</w:t>
      </w:r>
      <w:proofErr w:type="gramStart"/>
      <w:r w:rsidRPr="001B3D61">
        <w:rPr>
          <w:color w:val="424242"/>
          <w:lang w:val="en-US"/>
        </w:rPr>
        <w:t>, ”The</w:t>
      </w:r>
      <w:proofErr w:type="gramEnd"/>
      <w:r w:rsidRPr="001B3D61">
        <w:rPr>
          <w:color w:val="424242"/>
          <w:lang w:val="en-US"/>
        </w:rPr>
        <w:t xml:space="preserve"> Personalization of Mediated Political Communication: A Review of Concepts, Operationalizations and Key </w:t>
      </w:r>
      <w:proofErr w:type="spellStart"/>
      <w:r w:rsidRPr="001B3D61">
        <w:rPr>
          <w:color w:val="424242"/>
          <w:lang w:val="en-US"/>
        </w:rPr>
        <w:t>Findingsʼ</w:t>
      </w:r>
      <w:proofErr w:type="spellEnd"/>
      <w:r w:rsidRPr="001B3D61">
        <w:rPr>
          <w:color w:val="424242"/>
          <w:lang w:val="en-US"/>
        </w:rPr>
        <w:t>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Journalism</w:t>
      </w:r>
      <w:r w:rsidRPr="001B3D61">
        <w:rPr>
          <w:color w:val="424242"/>
          <w:lang w:val="en-US"/>
        </w:rPr>
        <w:t>, Vol. 13, Issue 2, 2012, pp. 203–220 (18p)</w:t>
      </w:r>
    </w:p>
    <w:p w14:paraId="14FF78E3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b/>
          <w:bCs/>
          <w:color w:val="424242"/>
          <w:lang w:val="en-US"/>
        </w:rPr>
        <w:t> </w:t>
      </w:r>
    </w:p>
    <w:p w14:paraId="27CD63E0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b/>
          <w:bCs/>
          <w:color w:val="424242"/>
          <w:lang w:val="en-US"/>
        </w:rPr>
        <w:t>Mediatization of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b/>
          <w:bCs/>
          <w:color w:val="424242"/>
          <w:lang w:val="en-US"/>
        </w:rPr>
        <w:t>politics</w:t>
      </w:r>
    </w:p>
    <w:p w14:paraId="0D7D3FD3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Broersma, Marcel</w:t>
      </w:r>
      <w:proofErr w:type="gramStart"/>
      <w:r w:rsidRPr="001B3D61">
        <w:rPr>
          <w:color w:val="424242"/>
          <w:lang w:val="en-US"/>
        </w:rPr>
        <w:t>, ”Mediating</w:t>
      </w:r>
      <w:proofErr w:type="gramEnd"/>
      <w:r w:rsidRPr="001B3D61">
        <w:rPr>
          <w:color w:val="424242"/>
          <w:lang w:val="en-US"/>
        </w:rPr>
        <w:t xml:space="preserve"> Parliament: Form Changes in British and Dutch Journalism, 1850–1940ʼ, in Huub </w:t>
      </w:r>
      <w:proofErr w:type="spellStart"/>
      <w:r w:rsidRPr="001B3D61">
        <w:rPr>
          <w:color w:val="424242"/>
          <w:lang w:val="en-US"/>
        </w:rPr>
        <w:t>Wijfjes</w:t>
      </w:r>
      <w:proofErr w:type="spellEnd"/>
      <w:r w:rsidRPr="001B3D61">
        <w:rPr>
          <w:color w:val="424242"/>
          <w:lang w:val="en-US"/>
        </w:rPr>
        <w:t xml:space="preserve"> and Gerrit </w:t>
      </w:r>
      <w:proofErr w:type="spellStart"/>
      <w:r w:rsidRPr="001B3D61">
        <w:rPr>
          <w:color w:val="424242"/>
          <w:lang w:val="en-US"/>
        </w:rPr>
        <w:t>Voerman</w:t>
      </w:r>
      <w:proofErr w:type="spellEnd"/>
      <w:r w:rsidRPr="001B3D61">
        <w:rPr>
          <w:color w:val="424242"/>
          <w:lang w:val="en-US"/>
        </w:rPr>
        <w:t xml:space="preserve"> (eds.),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Mediatization of Politics in History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(Leuven: Peeters, 2009), pp. 167–181 (15p)</w:t>
      </w:r>
    </w:p>
    <w:p w14:paraId="19064504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proofErr w:type="spellStart"/>
      <w:r w:rsidRPr="001B3D61">
        <w:rPr>
          <w:color w:val="424242"/>
          <w:lang w:val="en-US"/>
        </w:rPr>
        <w:t>Couldry</w:t>
      </w:r>
      <w:proofErr w:type="spellEnd"/>
      <w:r w:rsidRPr="001B3D61">
        <w:rPr>
          <w:color w:val="424242"/>
          <w:lang w:val="en-US"/>
        </w:rPr>
        <w:t>, Nick &amp; Hepp, Andreas, “Conceptualizing Mediatization: Contexts, Traditions, Arguments”,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Communication Theory</w:t>
      </w:r>
      <w:r w:rsidRPr="001B3D61">
        <w:rPr>
          <w:color w:val="424242"/>
          <w:lang w:val="en-US"/>
        </w:rPr>
        <w:t>, Vol. 23, 2013, pp. 191–202 (12p)</w:t>
      </w:r>
    </w:p>
    <w:p w14:paraId="2092693F" w14:textId="77777777" w:rsidR="00CA4CCD" w:rsidRPr="00722154" w:rsidRDefault="00CA4CCD" w:rsidP="001B3D61">
      <w:pPr>
        <w:pStyle w:val="Rubrik3"/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722154">
        <w:rPr>
          <w:b w:val="0"/>
          <w:bCs w:val="0"/>
          <w:sz w:val="24"/>
          <w:szCs w:val="24"/>
          <w:lang w:val="en-US"/>
        </w:rPr>
        <w:t xml:space="preserve">Esser, Frank. “Mediatization as a Challenge: Media Logic versus Political Logic,” </w:t>
      </w:r>
      <w:r w:rsidR="001B3D61" w:rsidRPr="00722154">
        <w:rPr>
          <w:b w:val="0"/>
          <w:bCs w:val="0"/>
          <w:sz w:val="24"/>
          <w:szCs w:val="24"/>
          <w:lang w:val="en-US"/>
        </w:rPr>
        <w:t>i</w:t>
      </w:r>
      <w:r w:rsidRPr="00722154">
        <w:rPr>
          <w:b w:val="0"/>
          <w:bCs w:val="0"/>
          <w:sz w:val="24"/>
          <w:szCs w:val="24"/>
          <w:lang w:val="en-US"/>
        </w:rPr>
        <w:t xml:space="preserve">n </w:t>
      </w:r>
      <w:r w:rsidR="001B3D61" w:rsidRPr="00722154">
        <w:rPr>
          <w:b w:val="0"/>
          <w:bCs w:val="0"/>
          <w:sz w:val="24"/>
          <w:szCs w:val="24"/>
          <w:lang w:val="en-US"/>
        </w:rPr>
        <w:t xml:space="preserve">Hanspeter </w:t>
      </w:r>
      <w:proofErr w:type="spellStart"/>
      <w:r w:rsidR="001B3D61" w:rsidRPr="00722154">
        <w:rPr>
          <w:b w:val="0"/>
          <w:bCs w:val="0"/>
          <w:sz w:val="24"/>
          <w:szCs w:val="24"/>
          <w:lang w:val="en-US"/>
        </w:rPr>
        <w:t>Kriesi</w:t>
      </w:r>
      <w:proofErr w:type="spellEnd"/>
      <w:r w:rsidR="001B3D61" w:rsidRPr="00722154">
        <w:rPr>
          <w:b w:val="0"/>
          <w:bCs w:val="0"/>
          <w:sz w:val="24"/>
          <w:szCs w:val="24"/>
          <w:lang w:val="en-US"/>
        </w:rPr>
        <w:t xml:space="preserve"> (ed.), </w:t>
      </w:r>
      <w:r w:rsidRPr="00722154">
        <w:rPr>
          <w:b w:val="0"/>
          <w:bCs w:val="0"/>
          <w:i/>
          <w:sz w:val="24"/>
          <w:szCs w:val="24"/>
          <w:lang w:val="en-US"/>
        </w:rPr>
        <w:t>Democracy in the Age of Globalization and Mediatization</w:t>
      </w:r>
      <w:r w:rsidRPr="00722154">
        <w:rPr>
          <w:b w:val="0"/>
          <w:bCs w:val="0"/>
          <w:sz w:val="24"/>
          <w:szCs w:val="24"/>
          <w:lang w:val="en-US"/>
        </w:rPr>
        <w:t>. (Basingstoke: Palgrave Macmillan), pp. 155</w:t>
      </w:r>
      <w:r w:rsidR="001B3D61" w:rsidRPr="00722154">
        <w:rPr>
          <w:b w:val="0"/>
          <w:bCs w:val="0"/>
          <w:sz w:val="24"/>
          <w:szCs w:val="24"/>
          <w:lang w:val="en-US"/>
        </w:rPr>
        <w:t>–</w:t>
      </w:r>
      <w:r w:rsidRPr="00722154">
        <w:rPr>
          <w:b w:val="0"/>
          <w:bCs w:val="0"/>
          <w:sz w:val="24"/>
          <w:szCs w:val="24"/>
          <w:lang w:val="en-US"/>
        </w:rPr>
        <w:t>176 (21 pages).</w:t>
      </w:r>
      <w:r w:rsidRPr="00722154">
        <w:rPr>
          <w:lang w:val="en-US"/>
        </w:rPr>
        <w:t xml:space="preserve"> </w:t>
      </w:r>
    </w:p>
    <w:p w14:paraId="3E33783B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lastRenderedPageBreak/>
        <w:t>Strömbäck, Jesper</w:t>
      </w:r>
      <w:proofErr w:type="gramStart"/>
      <w:r w:rsidRPr="001B3D61">
        <w:rPr>
          <w:color w:val="424242"/>
          <w:lang w:val="en-US"/>
        </w:rPr>
        <w:t>, ”Four</w:t>
      </w:r>
      <w:proofErr w:type="gramEnd"/>
      <w:r w:rsidRPr="001B3D61">
        <w:rPr>
          <w:color w:val="424242"/>
          <w:lang w:val="en-US"/>
        </w:rPr>
        <w:t xml:space="preserve"> Phases of Mediatization: An Analysis of the Mediatization of </w:t>
      </w:r>
      <w:proofErr w:type="spellStart"/>
      <w:r w:rsidRPr="001B3D61">
        <w:rPr>
          <w:color w:val="424242"/>
          <w:lang w:val="en-US"/>
        </w:rPr>
        <w:t>Politicsʼ</w:t>
      </w:r>
      <w:proofErr w:type="spellEnd"/>
      <w:r w:rsidRPr="001B3D61">
        <w:rPr>
          <w:color w:val="424242"/>
          <w:lang w:val="en-US"/>
        </w:rPr>
        <w:t>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International Journal of Press/Politics</w:t>
      </w:r>
      <w:r w:rsidRPr="001B3D61">
        <w:rPr>
          <w:color w:val="424242"/>
          <w:lang w:val="en-US"/>
        </w:rPr>
        <w:t>, Vol. 13, Issue 3, 2008, pp. 228–246 (19p)</w:t>
      </w:r>
    </w:p>
    <w:p w14:paraId="093CC8B9" w14:textId="77777777" w:rsidR="001B3D61" w:rsidRPr="00722154" w:rsidRDefault="001B3D61" w:rsidP="001B3D61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722154">
        <w:rPr>
          <w:rFonts w:ascii="Times New Roman" w:eastAsia="Times New Roman" w:hAnsi="Times New Roman" w:cs="Times New Roman"/>
          <w:color w:val="auto"/>
          <w:lang w:val="en-US" w:eastAsia="sv-SE"/>
          <w14:ligatures w14:val="none"/>
        </w:rPr>
        <w:t xml:space="preserve">van </w:t>
      </w:r>
      <w:proofErr w:type="spellStart"/>
      <w:r w:rsidRPr="00722154">
        <w:rPr>
          <w:rFonts w:ascii="Times New Roman" w:eastAsia="Times New Roman" w:hAnsi="Times New Roman" w:cs="Times New Roman"/>
          <w:color w:val="auto"/>
          <w:lang w:val="en-US" w:eastAsia="sv-SE"/>
          <w14:ligatures w14:val="none"/>
        </w:rPr>
        <w:t>Waarden</w:t>
      </w:r>
      <w:proofErr w:type="spellEnd"/>
      <w:r w:rsidRPr="00722154">
        <w:rPr>
          <w:rFonts w:ascii="Times New Roman" w:eastAsia="Times New Roman" w:hAnsi="Times New Roman" w:cs="Times New Roman"/>
          <w:color w:val="auto"/>
          <w:lang w:val="en-US" w:eastAsia="sv-SE"/>
          <w14:ligatures w14:val="none"/>
        </w:rPr>
        <w:t xml:space="preserve">, </w:t>
      </w:r>
      <w:proofErr w:type="spellStart"/>
      <w:r w:rsidRPr="00722154">
        <w:rPr>
          <w:rFonts w:ascii="Times New Roman" w:eastAsia="Times New Roman" w:hAnsi="Times New Roman" w:cs="Times New Roman"/>
          <w:color w:val="auto"/>
          <w:lang w:val="en-US" w:eastAsia="sv-SE"/>
          <w14:ligatures w14:val="none"/>
        </w:rPr>
        <w:t>Betto</w:t>
      </w:r>
      <w:proofErr w:type="spellEnd"/>
      <w:r w:rsidRPr="00722154">
        <w:rPr>
          <w:rFonts w:ascii="Times New Roman" w:hAnsi="Times New Roman" w:cs="Times New Roman"/>
          <w:b/>
          <w:bCs/>
          <w:color w:val="auto"/>
          <w:lang w:val="en-US"/>
        </w:rPr>
        <w:t xml:space="preserve">, </w:t>
      </w:r>
      <w:r w:rsidRPr="00722154">
        <w:rPr>
          <w:rFonts w:ascii="Times New Roman" w:hAnsi="Times New Roman" w:cs="Times New Roman"/>
          <w:color w:val="auto"/>
          <w:lang w:val="en-US"/>
        </w:rPr>
        <w:t>“The Transnational Media-Political System of the Fin de Siècle:</w:t>
      </w:r>
      <w:r w:rsidRPr="00722154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722154">
        <w:rPr>
          <w:rFonts w:ascii="Times New Roman" w:hAnsi="Times New Roman" w:cs="Times New Roman"/>
          <w:color w:val="auto"/>
          <w:lang w:val="en-US"/>
        </w:rPr>
        <w:t xml:space="preserve">Wilhelm II as a Locus of the Converging Logics of Expanding Communications”, in </w:t>
      </w:r>
      <w:r w:rsidR="004B5228" w:rsidRPr="00722154">
        <w:rPr>
          <w:rFonts w:ascii="Times New Roman" w:hAnsi="Times New Roman" w:cs="Times New Roman"/>
          <w:color w:val="auto"/>
          <w:lang w:val="en-US"/>
        </w:rPr>
        <w:t xml:space="preserve">Sune </w:t>
      </w:r>
      <w:r w:rsidRPr="00722154">
        <w:rPr>
          <w:rFonts w:ascii="Times New Roman" w:hAnsi="Times New Roman" w:cs="Times New Roman"/>
          <w:color w:val="auto"/>
          <w:lang w:val="en-US"/>
        </w:rPr>
        <w:t xml:space="preserve">Bechmann Pedersen, </w:t>
      </w:r>
      <w:r w:rsidR="004B5228" w:rsidRPr="00722154">
        <w:rPr>
          <w:rFonts w:ascii="Times New Roman" w:hAnsi="Times New Roman" w:cs="Times New Roman"/>
          <w:color w:val="auto"/>
          <w:lang w:val="en-US"/>
        </w:rPr>
        <w:t xml:space="preserve">Marie </w:t>
      </w:r>
      <w:r w:rsidRPr="00722154">
        <w:rPr>
          <w:rFonts w:ascii="Times New Roman" w:hAnsi="Times New Roman" w:cs="Times New Roman"/>
          <w:color w:val="auto"/>
          <w:lang w:val="en-US"/>
        </w:rPr>
        <w:t>Cronqvist</w:t>
      </w:r>
      <w:r w:rsidR="004B5228" w:rsidRPr="00722154">
        <w:rPr>
          <w:rFonts w:ascii="Times New Roman" w:hAnsi="Times New Roman" w:cs="Times New Roman"/>
          <w:color w:val="auto"/>
          <w:lang w:val="en-US"/>
        </w:rPr>
        <w:t xml:space="preserve"> &amp; Ulrika </w:t>
      </w:r>
      <w:r w:rsidRPr="00722154">
        <w:rPr>
          <w:rFonts w:ascii="Times New Roman" w:hAnsi="Times New Roman" w:cs="Times New Roman"/>
          <w:color w:val="auto"/>
          <w:lang w:val="en-US"/>
        </w:rPr>
        <w:t>Holgersson</w:t>
      </w:r>
      <w:r w:rsidR="004B5228" w:rsidRPr="0072215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22154">
        <w:rPr>
          <w:rFonts w:ascii="Times New Roman" w:hAnsi="Times New Roman" w:cs="Times New Roman"/>
          <w:color w:val="auto"/>
          <w:lang w:val="en-US"/>
        </w:rPr>
        <w:t xml:space="preserve">(eds.), </w:t>
      </w:r>
      <w:r w:rsidRPr="00722154">
        <w:rPr>
          <w:rFonts w:ascii="Times New Roman" w:hAnsi="Times New Roman" w:cs="Times New Roman"/>
          <w:i/>
          <w:iCs/>
          <w:color w:val="auto"/>
          <w:lang w:val="en-US"/>
        </w:rPr>
        <w:t>Expanding Media Histories: Cultural and Material Perspectives</w:t>
      </w:r>
      <w:r w:rsidRPr="00722154">
        <w:rPr>
          <w:rFonts w:ascii="Times New Roman" w:hAnsi="Times New Roman" w:cs="Times New Roman"/>
          <w:color w:val="auto"/>
          <w:lang w:val="en-US"/>
        </w:rPr>
        <w:t xml:space="preserve"> (Lund: Nordic Academic Press, 2023), pp. 85</w:t>
      </w:r>
      <w:r w:rsidR="002C0D15" w:rsidRPr="00722154">
        <w:rPr>
          <w:rFonts w:ascii="Times New Roman" w:hAnsi="Times New Roman" w:cs="Times New Roman"/>
          <w:color w:val="auto"/>
          <w:lang w:val="en-US"/>
        </w:rPr>
        <w:t>–</w:t>
      </w:r>
      <w:r w:rsidRPr="00722154">
        <w:rPr>
          <w:rFonts w:ascii="Times New Roman" w:hAnsi="Times New Roman" w:cs="Times New Roman"/>
          <w:color w:val="auto"/>
          <w:lang w:val="en-US"/>
        </w:rPr>
        <w:t xml:space="preserve">118 (34p). </w:t>
      </w:r>
    </w:p>
    <w:p w14:paraId="7BED2936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</w:p>
    <w:p w14:paraId="5452EBCF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b/>
          <w:bCs/>
          <w:color w:val="424242"/>
          <w:lang w:val="en-US"/>
        </w:rPr>
        <w:t>Media and war</w:t>
      </w:r>
    </w:p>
    <w:p w14:paraId="0C2D5352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Bektas, Yakup</w:t>
      </w:r>
      <w:proofErr w:type="gramStart"/>
      <w:r w:rsidRPr="001B3D61">
        <w:rPr>
          <w:color w:val="424242"/>
          <w:lang w:val="en-US"/>
        </w:rPr>
        <w:t>, ”The</w:t>
      </w:r>
      <w:proofErr w:type="gramEnd"/>
      <w:r w:rsidRPr="001B3D61">
        <w:rPr>
          <w:color w:val="424242"/>
          <w:lang w:val="en-US"/>
        </w:rPr>
        <w:t xml:space="preserve"> Sultan’s Messenger: Cultural Constructions of Ottoman Telegraphy, 1847–1880,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Technology and Culture</w:t>
      </w:r>
      <w:r w:rsidRPr="001B3D61">
        <w:rPr>
          <w:color w:val="424242"/>
          <w:lang w:val="en-US"/>
        </w:rPr>
        <w:t>, Vol. 41, Issue 4, 2000, pp. 669–696 (28p)</w:t>
      </w:r>
    </w:p>
    <w:p w14:paraId="41E23294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Engelen Leen &amp; Vande Winkel, Roel, “A Captivated Audience</w:t>
      </w:r>
      <w:r w:rsidR="002C0D15">
        <w:rPr>
          <w:color w:val="424242"/>
          <w:lang w:val="en-US"/>
        </w:rPr>
        <w:t>:</w:t>
      </w:r>
      <w:r w:rsidRPr="001B3D61">
        <w:rPr>
          <w:color w:val="424242"/>
          <w:lang w:val="en-US"/>
        </w:rPr>
        <w:t xml:space="preserve"> Cinema-Going at the Zoological Garden in Occupied Antwerp, 1915–1918”,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First World War Studies</w:t>
      </w:r>
      <w:r w:rsidRPr="001B3D61">
        <w:rPr>
          <w:color w:val="424242"/>
          <w:lang w:val="en-US"/>
        </w:rPr>
        <w:t>, Vol. 8, Issue 3, pp. 243–264 (22p)</w:t>
      </w:r>
    </w:p>
    <w:p w14:paraId="1DBB1DAD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Hallin, Daniel,</w:t>
      </w:r>
      <w:r w:rsidRPr="001B3D61">
        <w:rPr>
          <w:rStyle w:val="apple-converted-space"/>
          <w:color w:val="424242"/>
          <w:lang w:val="en-US"/>
        </w:rPr>
        <w:t> </w:t>
      </w:r>
      <w:proofErr w:type="gramStart"/>
      <w:r w:rsidRPr="001B3D61">
        <w:rPr>
          <w:rStyle w:val="Betoning"/>
          <w:color w:val="424242"/>
          <w:lang w:val="en-US"/>
        </w:rPr>
        <w:t>The ”Uncensored</w:t>
      </w:r>
      <w:proofErr w:type="gramEnd"/>
      <w:r w:rsidRPr="001B3D61">
        <w:rPr>
          <w:rStyle w:val="Betoning"/>
          <w:color w:val="424242"/>
          <w:lang w:val="en-US"/>
        </w:rPr>
        <w:t xml:space="preserve"> War”: The Media and Vietnam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(New York: Oxford University Press, 1986) pp. 114–126 (13</w:t>
      </w:r>
      <w:r w:rsidR="002C0D15">
        <w:rPr>
          <w:color w:val="424242"/>
          <w:lang w:val="en-US"/>
        </w:rPr>
        <w:t>p</w:t>
      </w:r>
      <w:r w:rsidRPr="001B3D61">
        <w:rPr>
          <w:color w:val="424242"/>
          <w:lang w:val="en-US"/>
        </w:rPr>
        <w:t>)</w:t>
      </w:r>
    </w:p>
    <w:p w14:paraId="2E6E3B62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 xml:space="preserve">Hoenisch, Michael, ”1960s Documentary Film: Perceptions of the Vietnam War in the USA and in Germany”, in Grzegorz </w:t>
      </w:r>
      <w:proofErr w:type="spellStart"/>
      <w:r w:rsidRPr="001B3D61">
        <w:rPr>
          <w:color w:val="424242"/>
          <w:lang w:val="en-US"/>
        </w:rPr>
        <w:t>Kosc</w:t>
      </w:r>
      <w:proofErr w:type="spellEnd"/>
      <w:r w:rsidRPr="001B3D61">
        <w:rPr>
          <w:color w:val="424242"/>
          <w:lang w:val="en-US"/>
        </w:rPr>
        <w:t xml:space="preserve"> et al. (eds.),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The Transatlantic Sixties: Europe and the United States in the Counterculture Decade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(Bielefeld, Transcript Verlag, 2013), pp. 174–201 (28p)</w:t>
      </w:r>
    </w:p>
    <w:p w14:paraId="55E8E7A8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Markovits, Stefanie</w:t>
      </w:r>
      <w:proofErr w:type="gramStart"/>
      <w:r w:rsidRPr="001B3D61">
        <w:rPr>
          <w:color w:val="424242"/>
          <w:lang w:val="en-US"/>
        </w:rPr>
        <w:t>, ”Rushing</w:t>
      </w:r>
      <w:proofErr w:type="gramEnd"/>
      <w:r w:rsidRPr="001B3D61">
        <w:rPr>
          <w:color w:val="424242"/>
          <w:lang w:val="en-US"/>
        </w:rPr>
        <w:t xml:space="preserve"> Into Print: ’Participatory Journalism’ During the Crimean War”,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Victorian Studies</w:t>
      </w:r>
      <w:r w:rsidRPr="001B3D61">
        <w:rPr>
          <w:color w:val="424242"/>
          <w:lang w:val="en-US"/>
        </w:rPr>
        <w:t>, Vol. 50, Issue 4</w:t>
      </w:r>
      <w:r w:rsidR="002C0D15">
        <w:rPr>
          <w:color w:val="424242"/>
          <w:lang w:val="en-US"/>
        </w:rPr>
        <w:t>,</w:t>
      </w:r>
      <w:r w:rsidRPr="001B3D61">
        <w:rPr>
          <w:color w:val="424242"/>
          <w:lang w:val="en-US"/>
        </w:rPr>
        <w:t xml:space="preserve"> 2008 pp. 559–586 (28p)</w:t>
      </w:r>
    </w:p>
    <w:p w14:paraId="630BF5B1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 </w:t>
      </w:r>
    </w:p>
    <w:p w14:paraId="5CDD6316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b/>
          <w:bCs/>
          <w:color w:val="424242"/>
          <w:lang w:val="en-US"/>
        </w:rPr>
        <w:t>Media events</w:t>
      </w:r>
    </w:p>
    <w:p w14:paraId="342F3063" w14:textId="77777777" w:rsidR="00CA4CCD" w:rsidRPr="00722154" w:rsidRDefault="00CA4CCD" w:rsidP="00CA4CCD">
      <w:pPr>
        <w:pStyle w:val="Normalwebb"/>
        <w:spacing w:before="180" w:beforeAutospacing="0" w:after="180" w:afterAutospacing="0"/>
        <w:rPr>
          <w:lang w:val="en-US"/>
        </w:rPr>
      </w:pPr>
      <w:proofErr w:type="spellStart"/>
      <w:r w:rsidRPr="001B3D61">
        <w:rPr>
          <w:color w:val="424242"/>
          <w:lang w:val="en-US"/>
        </w:rPr>
        <w:t>Gudewitz</w:t>
      </w:r>
      <w:proofErr w:type="spellEnd"/>
      <w:r w:rsidRPr="001B3D61">
        <w:rPr>
          <w:color w:val="424242"/>
          <w:lang w:val="en-US"/>
        </w:rPr>
        <w:t>, Thorsten</w:t>
      </w:r>
      <w:proofErr w:type="gramStart"/>
      <w:r w:rsidRPr="001B3D61">
        <w:rPr>
          <w:color w:val="424242"/>
          <w:lang w:val="en-US"/>
        </w:rPr>
        <w:t>, ”Performing</w:t>
      </w:r>
      <w:proofErr w:type="gramEnd"/>
      <w:r w:rsidRPr="001B3D61">
        <w:rPr>
          <w:color w:val="424242"/>
          <w:lang w:val="en-US"/>
        </w:rPr>
        <w:t xml:space="preserve"> the Nation: </w:t>
      </w:r>
      <w:r w:rsidR="00902315">
        <w:rPr>
          <w:color w:val="424242"/>
          <w:lang w:val="en-US"/>
        </w:rPr>
        <w:t>T</w:t>
      </w:r>
      <w:r w:rsidRPr="001B3D61">
        <w:rPr>
          <w:color w:val="424242"/>
          <w:lang w:val="en-US"/>
        </w:rPr>
        <w:t>he Schiller Centenary Celebrations of 1859 and the Media,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European Review of History</w:t>
      </w:r>
      <w:r w:rsidRPr="001B3D61">
        <w:rPr>
          <w:color w:val="424242"/>
          <w:lang w:val="en-US"/>
        </w:rPr>
        <w:t>–</w:t>
      </w:r>
      <w:r w:rsidRPr="001B3D61">
        <w:rPr>
          <w:rStyle w:val="Betoning"/>
          <w:color w:val="424242"/>
          <w:lang w:val="en-US"/>
        </w:rPr>
        <w:t xml:space="preserve">Revue </w:t>
      </w:r>
      <w:proofErr w:type="spellStart"/>
      <w:r w:rsidRPr="001B3D61">
        <w:rPr>
          <w:rStyle w:val="Betoning"/>
          <w:color w:val="424242"/>
          <w:lang w:val="en-US"/>
        </w:rPr>
        <w:t>européenne</w:t>
      </w:r>
      <w:proofErr w:type="spellEnd"/>
      <w:r w:rsidRPr="001B3D61">
        <w:rPr>
          <w:rStyle w:val="Betoning"/>
          <w:color w:val="424242"/>
          <w:lang w:val="en-US"/>
        </w:rPr>
        <w:t xml:space="preserve"> </w:t>
      </w:r>
      <w:proofErr w:type="spellStart"/>
      <w:r w:rsidRPr="001B3D61">
        <w:rPr>
          <w:rStyle w:val="Betoning"/>
          <w:color w:val="424242"/>
          <w:lang w:val="en-US"/>
        </w:rPr>
        <w:t>d’histoire</w:t>
      </w:r>
      <w:proofErr w:type="spellEnd"/>
      <w:r w:rsidRPr="001B3D61">
        <w:rPr>
          <w:color w:val="424242"/>
          <w:lang w:val="en-US"/>
        </w:rPr>
        <w:t xml:space="preserve">, Vol. 15, Issue 6, </w:t>
      </w:r>
      <w:r w:rsidRPr="00722154">
        <w:rPr>
          <w:lang w:val="en-US"/>
        </w:rPr>
        <w:t>2008, 587–601 (25p)</w:t>
      </w:r>
    </w:p>
    <w:p w14:paraId="1160274D" w14:textId="77777777" w:rsidR="00902315" w:rsidRPr="00722154" w:rsidRDefault="00902315" w:rsidP="00CA4CCD">
      <w:pPr>
        <w:pStyle w:val="Normalwebb"/>
        <w:spacing w:before="180" w:beforeAutospacing="0" w:after="180" w:afterAutospacing="0"/>
        <w:rPr>
          <w:lang w:val="en-US"/>
        </w:rPr>
      </w:pPr>
      <w:r w:rsidRPr="00722154">
        <w:rPr>
          <w:lang w:val="en-US"/>
        </w:rPr>
        <w:t xml:space="preserve">Holgersson, Ulrika, “Journalistic practices in media events before broadcasting: The public funeral of King Oscar II in early twentieth century Sweden”, </w:t>
      </w:r>
      <w:r w:rsidRPr="00722154">
        <w:rPr>
          <w:i/>
          <w:iCs/>
          <w:lang w:val="en-US"/>
        </w:rPr>
        <w:t>Journalism Studies</w:t>
      </w:r>
      <w:r w:rsidRPr="00722154">
        <w:rPr>
          <w:lang w:val="en-US"/>
        </w:rPr>
        <w:t xml:space="preserve">, Vol. 23, Issue 12, 2022, </w:t>
      </w:r>
      <w:r w:rsidR="00135471" w:rsidRPr="00722154">
        <w:rPr>
          <w:lang w:val="en-US"/>
        </w:rPr>
        <w:t>1548–1565 (18p)</w:t>
      </w:r>
    </w:p>
    <w:p w14:paraId="30D06694" w14:textId="77777777" w:rsidR="00902315" w:rsidRPr="00722154" w:rsidRDefault="00902315" w:rsidP="00CA4CCD">
      <w:pPr>
        <w:pStyle w:val="Normalwebb"/>
        <w:spacing w:before="180" w:beforeAutospacing="0" w:after="180" w:afterAutospacing="0"/>
        <w:rPr>
          <w:lang w:val="en-US"/>
        </w:rPr>
      </w:pPr>
      <w:r w:rsidRPr="00722154">
        <w:rPr>
          <w:lang w:val="en-US"/>
        </w:rPr>
        <w:t xml:space="preserve">Holgersson, Ulrika, “A non-hegemonic media event: The funeral of the former Swedish prime minister Karl </w:t>
      </w:r>
      <w:proofErr w:type="spellStart"/>
      <w:r w:rsidRPr="00722154">
        <w:rPr>
          <w:lang w:val="en-US"/>
        </w:rPr>
        <w:t>Staaff</w:t>
      </w:r>
      <w:proofErr w:type="spellEnd"/>
      <w:r w:rsidRPr="00722154">
        <w:rPr>
          <w:lang w:val="en-US"/>
        </w:rPr>
        <w:t xml:space="preserve"> in 1915, in </w:t>
      </w:r>
      <w:r w:rsidR="004B5228" w:rsidRPr="00722154">
        <w:rPr>
          <w:lang w:val="en-US"/>
        </w:rPr>
        <w:t xml:space="preserve">Sune </w:t>
      </w:r>
      <w:r w:rsidR="002C0D15" w:rsidRPr="00722154">
        <w:rPr>
          <w:lang w:val="en-US"/>
        </w:rPr>
        <w:t xml:space="preserve">Bechmann Pedersen, </w:t>
      </w:r>
      <w:r w:rsidR="004B5228" w:rsidRPr="00722154">
        <w:rPr>
          <w:lang w:val="en-US"/>
        </w:rPr>
        <w:t xml:space="preserve">Marie </w:t>
      </w:r>
      <w:r w:rsidR="002C0D15" w:rsidRPr="00722154">
        <w:rPr>
          <w:lang w:val="en-US"/>
        </w:rPr>
        <w:t xml:space="preserve">Cronqvist &amp; </w:t>
      </w:r>
      <w:r w:rsidR="004B5228" w:rsidRPr="00722154">
        <w:rPr>
          <w:lang w:val="en-US"/>
        </w:rPr>
        <w:t xml:space="preserve">Ulrika </w:t>
      </w:r>
      <w:r w:rsidR="002C0D15" w:rsidRPr="00722154">
        <w:rPr>
          <w:lang w:val="en-US"/>
        </w:rPr>
        <w:t xml:space="preserve">Holgersson, </w:t>
      </w:r>
      <w:r w:rsidRPr="00722154">
        <w:rPr>
          <w:lang w:val="en-US"/>
        </w:rPr>
        <w:t xml:space="preserve">(eds.), </w:t>
      </w:r>
      <w:r w:rsidRPr="00722154">
        <w:rPr>
          <w:i/>
          <w:iCs/>
          <w:lang w:val="en-US"/>
        </w:rPr>
        <w:t xml:space="preserve">Expanding </w:t>
      </w:r>
      <w:r w:rsidR="002C0D15" w:rsidRPr="00722154">
        <w:rPr>
          <w:i/>
          <w:iCs/>
          <w:lang w:val="en-US"/>
        </w:rPr>
        <w:t>M</w:t>
      </w:r>
      <w:r w:rsidRPr="00722154">
        <w:rPr>
          <w:i/>
          <w:iCs/>
          <w:lang w:val="en-US"/>
        </w:rPr>
        <w:t>edia Histories: Cultural and Material Perspectives</w:t>
      </w:r>
      <w:r w:rsidRPr="00722154">
        <w:rPr>
          <w:lang w:val="en-US"/>
        </w:rPr>
        <w:t xml:space="preserve"> (Lund: Nordic Academic Press, 2023), 27–49 (23p)</w:t>
      </w:r>
    </w:p>
    <w:p w14:paraId="6E801EE6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proofErr w:type="spellStart"/>
      <w:r w:rsidRPr="001B3D61">
        <w:rPr>
          <w:color w:val="424242"/>
          <w:lang w:val="en-US"/>
        </w:rPr>
        <w:t>Ytreberg</w:t>
      </w:r>
      <w:proofErr w:type="spellEnd"/>
      <w:r w:rsidRPr="001B3D61">
        <w:rPr>
          <w:color w:val="424242"/>
          <w:lang w:val="en-US"/>
        </w:rPr>
        <w:t>, Espen</w:t>
      </w:r>
      <w:proofErr w:type="gramStart"/>
      <w:r w:rsidRPr="001B3D61">
        <w:rPr>
          <w:color w:val="424242"/>
          <w:lang w:val="en-US"/>
        </w:rPr>
        <w:t>, ”The</w:t>
      </w:r>
      <w:proofErr w:type="gramEnd"/>
      <w:r w:rsidRPr="001B3D61">
        <w:rPr>
          <w:color w:val="424242"/>
          <w:lang w:val="en-US"/>
        </w:rPr>
        <w:t xml:space="preserve"> 1911 South Pole Conquest as Historical Media Event and Media Ensemble”,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Media History</w:t>
      </w:r>
      <w:r w:rsidR="004B5228">
        <w:rPr>
          <w:rStyle w:val="apple-converted-space"/>
          <w:color w:val="424242"/>
          <w:lang w:val="en-US"/>
        </w:rPr>
        <w:t xml:space="preserve">, </w:t>
      </w:r>
      <w:r w:rsidRPr="001B3D61">
        <w:rPr>
          <w:color w:val="424242"/>
          <w:lang w:val="en-US"/>
        </w:rPr>
        <w:t>Vol. 20, Issue 2, 2014, pp. 167–181 (15p)</w:t>
      </w:r>
    </w:p>
    <w:p w14:paraId="442E48C7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proofErr w:type="spellStart"/>
      <w:r w:rsidRPr="001B3D61">
        <w:rPr>
          <w:color w:val="424242"/>
          <w:lang w:val="en-US"/>
        </w:rPr>
        <w:t>Ytreberg</w:t>
      </w:r>
      <w:proofErr w:type="spellEnd"/>
      <w:r w:rsidRPr="001B3D61">
        <w:rPr>
          <w:color w:val="424242"/>
          <w:lang w:val="en-US"/>
        </w:rPr>
        <w:t>, Espen</w:t>
      </w:r>
      <w:proofErr w:type="gramStart"/>
      <w:r w:rsidRPr="001B3D61">
        <w:rPr>
          <w:color w:val="424242"/>
          <w:lang w:val="en-US"/>
        </w:rPr>
        <w:t>, ”Towards</w:t>
      </w:r>
      <w:proofErr w:type="gramEnd"/>
      <w:r w:rsidRPr="001B3D61">
        <w:rPr>
          <w:color w:val="424242"/>
          <w:lang w:val="en-US"/>
        </w:rPr>
        <w:t xml:space="preserve"> a Historical Understanding of the Media Event”,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Media, Culture &amp; Society</w:t>
      </w:r>
      <w:r w:rsidRPr="001B3D61">
        <w:rPr>
          <w:color w:val="424242"/>
          <w:lang w:val="en-US"/>
        </w:rPr>
        <w:t>, vol. 39, Issue 3, 2017, pp. 309–324 (15p)</w:t>
      </w:r>
    </w:p>
    <w:p w14:paraId="3EAAD16F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Betoning"/>
          <w:b/>
          <w:bCs/>
          <w:color w:val="424242"/>
          <w:lang w:val="en-US"/>
        </w:rPr>
        <w:t> </w:t>
      </w:r>
    </w:p>
    <w:p w14:paraId="3A3172AE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proofErr w:type="spellStart"/>
      <w:r w:rsidRPr="001B3D61">
        <w:rPr>
          <w:rStyle w:val="Betoning"/>
          <w:b/>
          <w:bCs/>
          <w:color w:val="424242"/>
          <w:lang w:val="en-US"/>
        </w:rPr>
        <w:lastRenderedPageBreak/>
        <w:t>Celebritization</w:t>
      </w:r>
      <w:proofErr w:type="spellEnd"/>
      <w:r w:rsidRPr="001B3D61">
        <w:rPr>
          <w:rStyle w:val="Betoning"/>
          <w:b/>
          <w:bCs/>
          <w:color w:val="424242"/>
          <w:lang w:val="en-US"/>
        </w:rPr>
        <w:t xml:space="preserve">: class, </w:t>
      </w:r>
      <w:proofErr w:type="gramStart"/>
      <w:r w:rsidRPr="001B3D61">
        <w:rPr>
          <w:rStyle w:val="Betoning"/>
          <w:b/>
          <w:bCs/>
          <w:color w:val="424242"/>
          <w:lang w:val="en-US"/>
        </w:rPr>
        <w:t>gender</w:t>
      </w:r>
      <w:proofErr w:type="gramEnd"/>
      <w:r w:rsidRPr="001B3D61">
        <w:rPr>
          <w:rStyle w:val="Betoning"/>
          <w:b/>
          <w:bCs/>
          <w:color w:val="424242"/>
          <w:lang w:val="en-US"/>
        </w:rPr>
        <w:t xml:space="preserve"> and race</w:t>
      </w:r>
    </w:p>
    <w:p w14:paraId="16095182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 xml:space="preserve">Berenson, Edward &amp; </w:t>
      </w:r>
      <w:proofErr w:type="spellStart"/>
      <w:r w:rsidRPr="001B3D61">
        <w:rPr>
          <w:color w:val="424242"/>
          <w:lang w:val="en-US"/>
        </w:rPr>
        <w:t>Giloi</w:t>
      </w:r>
      <w:proofErr w:type="spellEnd"/>
      <w:r w:rsidRPr="001B3D61">
        <w:rPr>
          <w:color w:val="424242"/>
          <w:lang w:val="en-US"/>
        </w:rPr>
        <w:t>, Eva</w:t>
      </w:r>
      <w:proofErr w:type="gramStart"/>
      <w:r w:rsidRPr="001B3D61">
        <w:rPr>
          <w:color w:val="424242"/>
          <w:lang w:val="en-US"/>
        </w:rPr>
        <w:t>, ”Introduction</w:t>
      </w:r>
      <w:proofErr w:type="gramEnd"/>
      <w:r w:rsidRPr="001B3D61">
        <w:rPr>
          <w:color w:val="424242"/>
          <w:lang w:val="en-US"/>
        </w:rPr>
        <w:t xml:space="preserve">”, in </w:t>
      </w:r>
      <w:r w:rsidR="004B5228" w:rsidRPr="001B3D61">
        <w:rPr>
          <w:color w:val="424242"/>
          <w:lang w:val="en-US"/>
        </w:rPr>
        <w:t xml:space="preserve">Edward Berenson &amp; Eva </w:t>
      </w:r>
      <w:proofErr w:type="spellStart"/>
      <w:r w:rsidR="004B5228" w:rsidRPr="001B3D61">
        <w:rPr>
          <w:color w:val="424242"/>
          <w:lang w:val="en-US"/>
        </w:rPr>
        <w:t>Giloi</w:t>
      </w:r>
      <w:proofErr w:type="spellEnd"/>
      <w:r w:rsidR="004B5228" w:rsidRPr="001B3D61">
        <w:rPr>
          <w:color w:val="424242"/>
          <w:lang w:val="en-US"/>
        </w:rPr>
        <w:t xml:space="preserve"> </w:t>
      </w:r>
      <w:r w:rsidRPr="001B3D61">
        <w:rPr>
          <w:color w:val="424242"/>
          <w:lang w:val="en-US"/>
        </w:rPr>
        <w:t>(eds.),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Constructing Charisma: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Celebrity, Fame, and Power in Nineteenth-Century Europe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 xml:space="preserve">(New York: </w:t>
      </w:r>
      <w:proofErr w:type="spellStart"/>
      <w:r w:rsidRPr="001B3D61">
        <w:rPr>
          <w:color w:val="424242"/>
          <w:lang w:val="en-US"/>
        </w:rPr>
        <w:t>Berghahn</w:t>
      </w:r>
      <w:proofErr w:type="spellEnd"/>
      <w:r w:rsidRPr="001B3D61">
        <w:rPr>
          <w:color w:val="424242"/>
          <w:lang w:val="en-US"/>
        </w:rPr>
        <w:t xml:space="preserve"> Books, 2013), pp. 1–17, 183–185 (20p)</w:t>
      </w:r>
    </w:p>
    <w:p w14:paraId="7E88A8F6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Berenson, Edward</w:t>
      </w:r>
      <w:proofErr w:type="gramStart"/>
      <w:r w:rsidRPr="001B3D61">
        <w:rPr>
          <w:color w:val="424242"/>
          <w:lang w:val="en-US"/>
        </w:rPr>
        <w:t>, ”Charisma</w:t>
      </w:r>
      <w:proofErr w:type="gramEnd"/>
      <w:r w:rsidRPr="001B3D61">
        <w:rPr>
          <w:color w:val="424242"/>
          <w:lang w:val="en-US"/>
        </w:rPr>
        <w:t xml:space="preserve"> and the Making of Imperial Heroes in Britain and France, 1880-1914”, in Edward Berenson</w:t>
      </w:r>
      <w:r w:rsidR="004B5228">
        <w:rPr>
          <w:color w:val="424242"/>
          <w:lang w:val="en-US"/>
        </w:rPr>
        <w:t xml:space="preserve"> </w:t>
      </w:r>
      <w:r w:rsidRPr="001B3D61">
        <w:rPr>
          <w:color w:val="424242"/>
          <w:lang w:val="en-US"/>
        </w:rPr>
        <w:t xml:space="preserve">&amp; Eva </w:t>
      </w:r>
      <w:proofErr w:type="spellStart"/>
      <w:r w:rsidRPr="001B3D61">
        <w:rPr>
          <w:color w:val="424242"/>
          <w:lang w:val="en-US"/>
        </w:rPr>
        <w:t>Giloi</w:t>
      </w:r>
      <w:proofErr w:type="spellEnd"/>
      <w:r w:rsidRPr="001B3D61">
        <w:rPr>
          <w:color w:val="424242"/>
          <w:lang w:val="en-US"/>
        </w:rPr>
        <w:t xml:space="preserve"> (eds.),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Constructing Charisma: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Celebrity, Fame, and Power in Nineteenth-Century Europe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 xml:space="preserve">(New York: </w:t>
      </w:r>
      <w:proofErr w:type="spellStart"/>
      <w:r w:rsidRPr="001B3D61">
        <w:rPr>
          <w:color w:val="424242"/>
          <w:lang w:val="en-US"/>
        </w:rPr>
        <w:t>Berghahn</w:t>
      </w:r>
      <w:proofErr w:type="spellEnd"/>
      <w:r w:rsidRPr="001B3D61">
        <w:rPr>
          <w:color w:val="424242"/>
          <w:lang w:val="en-US"/>
        </w:rPr>
        <w:t xml:space="preserve"> Books, 2013) pp. 21–40, 185–188 (24p)</w:t>
      </w:r>
    </w:p>
    <w:p w14:paraId="5BC6E32C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proofErr w:type="spellStart"/>
      <w:r w:rsidRPr="001B3D61">
        <w:rPr>
          <w:color w:val="424242"/>
          <w:lang w:val="en-US"/>
        </w:rPr>
        <w:t>Giloi</w:t>
      </w:r>
      <w:proofErr w:type="spellEnd"/>
      <w:r w:rsidRPr="001B3D61">
        <w:rPr>
          <w:color w:val="424242"/>
          <w:lang w:val="en-US"/>
        </w:rPr>
        <w:t>, Eva</w:t>
      </w:r>
      <w:proofErr w:type="gramStart"/>
      <w:r w:rsidRPr="001B3D61">
        <w:rPr>
          <w:color w:val="424242"/>
          <w:lang w:val="en-US"/>
        </w:rPr>
        <w:t>, ”</w:t>
      </w:r>
      <w:proofErr w:type="gramEnd"/>
      <w:r w:rsidRPr="001B3D61">
        <w:rPr>
          <w:color w:val="424242"/>
          <w:lang w:val="en-US"/>
        </w:rPr>
        <w:t>’So Writes the Hand that Swings the Sword’: Autograph Hunting and Royal Charisma in the German Empire, 1861–1888”, in Edward Berenson</w:t>
      </w:r>
      <w:r w:rsidR="004B5228">
        <w:rPr>
          <w:color w:val="424242"/>
          <w:lang w:val="en-US"/>
        </w:rPr>
        <w:t xml:space="preserve"> </w:t>
      </w:r>
      <w:r w:rsidRPr="001B3D61">
        <w:rPr>
          <w:color w:val="424242"/>
          <w:lang w:val="en-US"/>
        </w:rPr>
        <w:t xml:space="preserve">&amp; Eva </w:t>
      </w:r>
      <w:proofErr w:type="spellStart"/>
      <w:r w:rsidRPr="001B3D61">
        <w:rPr>
          <w:color w:val="424242"/>
          <w:lang w:val="en-US"/>
        </w:rPr>
        <w:t>Giloi</w:t>
      </w:r>
      <w:proofErr w:type="spellEnd"/>
      <w:r w:rsidRPr="001B3D61">
        <w:rPr>
          <w:color w:val="424242"/>
          <w:lang w:val="en-US"/>
        </w:rPr>
        <w:t xml:space="preserve"> (eds.),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Constructing Charisma: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Celebrity, Fame, and Power in Nineteenth-Century Europe</w:t>
      </w:r>
      <w:r w:rsidRPr="001B3D61">
        <w:rPr>
          <w:color w:val="424242"/>
          <w:lang w:val="en-US"/>
        </w:rPr>
        <w:t xml:space="preserve">, (New York: </w:t>
      </w:r>
      <w:proofErr w:type="spellStart"/>
      <w:r w:rsidRPr="001B3D61">
        <w:rPr>
          <w:color w:val="424242"/>
          <w:lang w:val="en-US"/>
        </w:rPr>
        <w:t>Berghahn</w:t>
      </w:r>
      <w:proofErr w:type="spellEnd"/>
      <w:r w:rsidRPr="001B3D61">
        <w:rPr>
          <w:color w:val="424242"/>
          <w:lang w:val="en-US"/>
        </w:rPr>
        <w:t xml:space="preserve"> Books, 2013) p. 41–51, 188–192 (16p)</w:t>
      </w:r>
    </w:p>
    <w:p w14:paraId="7805E7EC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Lundberg, Björn</w:t>
      </w:r>
      <w:proofErr w:type="gramStart"/>
      <w:r w:rsidRPr="001B3D61">
        <w:rPr>
          <w:color w:val="424242"/>
          <w:lang w:val="en-US"/>
        </w:rPr>
        <w:t>, ”Running</w:t>
      </w:r>
      <w:proofErr w:type="gramEnd"/>
      <w:r w:rsidRPr="001B3D61">
        <w:rPr>
          <w:color w:val="424242"/>
          <w:lang w:val="en-US"/>
        </w:rPr>
        <w:t xml:space="preserve"> on Air: Radio and the Experience of Drama in the Swedish ‘Gunder Hägg Mania’ of 1941–45”,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 xml:space="preserve">Media </w:t>
      </w:r>
      <w:r w:rsidRPr="002C0D15">
        <w:rPr>
          <w:rStyle w:val="Betoning"/>
          <w:i w:val="0"/>
          <w:iCs w:val="0"/>
          <w:color w:val="424242"/>
          <w:lang w:val="en-US"/>
        </w:rPr>
        <w:t>History</w:t>
      </w:r>
      <w:r w:rsidR="002C0D15">
        <w:rPr>
          <w:rStyle w:val="apple-converted-space"/>
          <w:color w:val="424242"/>
          <w:lang w:val="en-US"/>
        </w:rPr>
        <w:t xml:space="preserve">, Vol. 27, Issue 4, 2021, pp. </w:t>
      </w:r>
      <w:r w:rsidR="002C0D15" w:rsidRPr="002C0D15">
        <w:rPr>
          <w:color w:val="535353"/>
          <w:lang w:val="en-US"/>
        </w:rPr>
        <w:t>510</w:t>
      </w:r>
      <w:r w:rsidR="002C0D15">
        <w:rPr>
          <w:color w:val="535353"/>
          <w:lang w:val="en-US"/>
        </w:rPr>
        <w:t>–</w:t>
      </w:r>
      <w:r w:rsidR="002C0D15" w:rsidRPr="002C0D15">
        <w:rPr>
          <w:color w:val="535353"/>
          <w:lang w:val="en-US"/>
        </w:rPr>
        <w:t>524</w:t>
      </w:r>
      <w:r w:rsidR="002C0D15">
        <w:rPr>
          <w:color w:val="535353"/>
          <w:lang w:val="en-US"/>
        </w:rPr>
        <w:t xml:space="preserve"> (15p</w:t>
      </w:r>
      <w:r w:rsidR="002C0D15" w:rsidRPr="002C0D15">
        <w:rPr>
          <w:color w:val="535353"/>
          <w:lang w:val="en-US"/>
        </w:rPr>
        <w:t>)</w:t>
      </w:r>
      <w:r w:rsidR="002C0D15">
        <w:rPr>
          <w:color w:val="535353"/>
          <w:lang w:val="en-US"/>
        </w:rPr>
        <w:t xml:space="preserve"> </w:t>
      </w:r>
    </w:p>
    <w:p w14:paraId="159F39E1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Roberts, Mary Louise</w:t>
      </w:r>
      <w:proofErr w:type="gramStart"/>
      <w:r w:rsidRPr="001B3D61">
        <w:rPr>
          <w:color w:val="424242"/>
          <w:lang w:val="en-US"/>
        </w:rPr>
        <w:t>, ”Rethinking</w:t>
      </w:r>
      <w:proofErr w:type="gramEnd"/>
      <w:r w:rsidRPr="001B3D61">
        <w:rPr>
          <w:color w:val="424242"/>
          <w:lang w:val="en-US"/>
        </w:rPr>
        <w:t xml:space="preserve"> Female Celebrity: The Eccentric Star of Nineteenth-Century France”, in Edward Berenson</w:t>
      </w:r>
      <w:r w:rsidR="004B5228">
        <w:rPr>
          <w:color w:val="424242"/>
          <w:lang w:val="en-US"/>
        </w:rPr>
        <w:t xml:space="preserve"> </w:t>
      </w:r>
      <w:r w:rsidRPr="001B3D61">
        <w:rPr>
          <w:color w:val="424242"/>
          <w:lang w:val="en-US"/>
        </w:rPr>
        <w:t xml:space="preserve">&amp; Eva </w:t>
      </w:r>
      <w:proofErr w:type="spellStart"/>
      <w:r w:rsidRPr="001B3D61">
        <w:rPr>
          <w:color w:val="424242"/>
          <w:lang w:val="en-US"/>
        </w:rPr>
        <w:t>Giloi</w:t>
      </w:r>
      <w:proofErr w:type="spellEnd"/>
      <w:r w:rsidRPr="001B3D61">
        <w:rPr>
          <w:color w:val="424242"/>
          <w:lang w:val="en-US"/>
        </w:rPr>
        <w:t xml:space="preserve"> (eds.),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Constructing Charisma: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Celebrity, Fame, and Power in Nineteenth-Century Europe</w:t>
      </w:r>
      <w:r w:rsidRPr="001B3D61">
        <w:rPr>
          <w:color w:val="424242"/>
          <w:lang w:val="en-US"/>
        </w:rPr>
        <w:t xml:space="preserve">, (New York: </w:t>
      </w:r>
      <w:proofErr w:type="spellStart"/>
      <w:r w:rsidRPr="001B3D61">
        <w:rPr>
          <w:color w:val="424242"/>
          <w:lang w:val="en-US"/>
        </w:rPr>
        <w:t>Berghahn</w:t>
      </w:r>
      <w:proofErr w:type="spellEnd"/>
      <w:r w:rsidRPr="001B3D61">
        <w:rPr>
          <w:color w:val="424242"/>
          <w:lang w:val="en-US"/>
        </w:rPr>
        <w:t xml:space="preserve"> Books, 2013) pp. 103–116, 200–203 (18p)</w:t>
      </w:r>
    </w:p>
    <w:p w14:paraId="187C2B02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proofErr w:type="spellStart"/>
      <w:r w:rsidRPr="001B3D61">
        <w:rPr>
          <w:color w:val="424242"/>
          <w:lang w:val="en-US"/>
        </w:rPr>
        <w:t>Sarrimo</w:t>
      </w:r>
      <w:proofErr w:type="spellEnd"/>
      <w:r w:rsidRPr="001B3D61">
        <w:rPr>
          <w:color w:val="424242"/>
          <w:lang w:val="en-US"/>
        </w:rPr>
        <w:t>, Christine</w:t>
      </w:r>
      <w:proofErr w:type="gramStart"/>
      <w:r w:rsidRPr="001B3D61">
        <w:rPr>
          <w:color w:val="424242"/>
          <w:lang w:val="en-US"/>
        </w:rPr>
        <w:t>, ”The</w:t>
      </w:r>
      <w:proofErr w:type="gramEnd"/>
      <w:r w:rsidRPr="001B3D61">
        <w:rPr>
          <w:color w:val="424242"/>
          <w:lang w:val="en-US"/>
        </w:rPr>
        <w:t xml:space="preserve"> Mediatized Zlatan, Made by Sweden: An Immigrant’s Path from Provincial Otherness to a Western Literary Space”,</w:t>
      </w:r>
      <w:r w:rsidRPr="001B3D61">
        <w:rPr>
          <w:rStyle w:val="apple-converted-space"/>
          <w:color w:val="424242"/>
          <w:lang w:val="en-US"/>
        </w:rPr>
        <w:t> </w:t>
      </w:r>
      <w:proofErr w:type="spellStart"/>
      <w:r w:rsidRPr="001B3D61">
        <w:rPr>
          <w:rStyle w:val="Betoning"/>
          <w:color w:val="424242"/>
          <w:lang w:val="en-US"/>
        </w:rPr>
        <w:t>Nordicom</w:t>
      </w:r>
      <w:proofErr w:type="spellEnd"/>
      <w:r w:rsidRPr="001B3D61">
        <w:rPr>
          <w:rStyle w:val="Betoning"/>
          <w:color w:val="424242"/>
          <w:lang w:val="en-US"/>
        </w:rPr>
        <w:t xml:space="preserve"> Review</w:t>
      </w:r>
      <w:r w:rsidR="004B5228" w:rsidRPr="004B5228">
        <w:rPr>
          <w:rStyle w:val="Betoning"/>
          <w:i w:val="0"/>
          <w:iCs w:val="0"/>
          <w:color w:val="424242"/>
          <w:lang w:val="en-US"/>
        </w:rPr>
        <w:t>,</w:t>
      </w:r>
      <w:r w:rsidRPr="001B3D61">
        <w:rPr>
          <w:rStyle w:val="apple-converted-space"/>
          <w:i/>
          <w:iCs/>
          <w:color w:val="424242"/>
          <w:lang w:val="en-US"/>
        </w:rPr>
        <w:t> </w:t>
      </w:r>
      <w:r w:rsidRPr="001B3D61">
        <w:rPr>
          <w:color w:val="424242"/>
          <w:lang w:val="en-US"/>
        </w:rPr>
        <w:t>Vol. 36, Issue 2, 2015, pp. 3–15 (13p)</w:t>
      </w:r>
    </w:p>
    <w:p w14:paraId="6E8A9D07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Stark"/>
          <w:color w:val="424242"/>
          <w:lang w:val="en-US"/>
        </w:rPr>
        <w:t> </w:t>
      </w:r>
    </w:p>
    <w:p w14:paraId="56B70350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rStyle w:val="Stark"/>
          <w:color w:val="424242"/>
          <w:lang w:val="en-US"/>
        </w:rPr>
        <w:t>Literature of choice (Take-home exam)</w:t>
      </w:r>
    </w:p>
    <w:p w14:paraId="4606F1F3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Berenson, Edward,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Heroes of Empire: Five Charismatic Men and the Conquest of Africa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(Berkley: University of California Press, 2010) 336p</w:t>
      </w:r>
    </w:p>
    <w:p w14:paraId="137CC19C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Bharathi Larsson, Åsa</w:t>
      </w:r>
      <w:r w:rsidRPr="001B3D61">
        <w:rPr>
          <w:rStyle w:val="Stark"/>
          <w:color w:val="424242"/>
          <w:lang w:val="en-US"/>
        </w:rPr>
        <w:t>,</w:t>
      </w:r>
      <w:r w:rsidRPr="001B3D61">
        <w:rPr>
          <w:rStyle w:val="apple-converted-space"/>
          <w:b/>
          <w:bCs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Colonizing fever: Race and media cultures in late nineteenth-century Sweden</w:t>
      </w:r>
      <w:r w:rsidRPr="001B3D61">
        <w:rPr>
          <w:color w:val="424242"/>
          <w:lang w:val="en-US"/>
        </w:rPr>
        <w:t xml:space="preserve">, </w:t>
      </w:r>
      <w:proofErr w:type="spellStart"/>
      <w:r w:rsidRPr="001B3D61">
        <w:rPr>
          <w:color w:val="424242"/>
          <w:lang w:val="en-US"/>
        </w:rPr>
        <w:t>Mediehistoriskt</w:t>
      </w:r>
      <w:proofErr w:type="spellEnd"/>
      <w:r w:rsidRPr="001B3D61">
        <w:rPr>
          <w:color w:val="424242"/>
          <w:lang w:val="en-US"/>
        </w:rPr>
        <w:t xml:space="preserve"> </w:t>
      </w:r>
      <w:proofErr w:type="spellStart"/>
      <w:r w:rsidRPr="001B3D61">
        <w:rPr>
          <w:color w:val="424242"/>
          <w:lang w:val="en-US"/>
        </w:rPr>
        <w:t>arkiv</w:t>
      </w:r>
      <w:proofErr w:type="spellEnd"/>
      <w:r w:rsidRPr="001B3D61">
        <w:rPr>
          <w:color w:val="424242"/>
          <w:lang w:val="en-US"/>
        </w:rPr>
        <w:t>, Lund 2016 (311p)</w:t>
      </w:r>
      <w:r w:rsidRPr="001B3D61">
        <w:rPr>
          <w:rStyle w:val="apple-converted-space"/>
          <w:color w:val="424242"/>
          <w:lang w:val="en-US"/>
        </w:rPr>
        <w:t> </w:t>
      </w:r>
      <w:hyperlink r:id="rId4" w:history="1">
        <w:r w:rsidRPr="001B3D61">
          <w:rPr>
            <w:rStyle w:val="Hyperlnk"/>
            <w:lang w:val="en-US"/>
          </w:rPr>
          <w:t>https://portal.research.lu.se/ws/files/7683291/Colonizing_Fever.pdf</w:t>
        </w:r>
      </w:hyperlink>
    </w:p>
    <w:p w14:paraId="341C3857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Burke, Peter,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The Fabrication of Louis XIV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(New Haven: Yale University Press, 1992) (242p)</w:t>
      </w:r>
    </w:p>
    <w:p w14:paraId="39AA4410" w14:textId="77777777" w:rsidR="00000E8B" w:rsidRPr="00722154" w:rsidRDefault="00000E8B" w:rsidP="00000E8B">
      <w:pPr>
        <w:rPr>
          <w:rFonts w:ascii="Times New Roman" w:hAnsi="Times New Roman" w:cs="Times New Roman"/>
          <w:i/>
          <w:iCs/>
          <w:lang w:val="en-US"/>
        </w:rPr>
      </w:pPr>
      <w:r w:rsidRPr="00722154">
        <w:rPr>
          <w:rFonts w:ascii="Times New Roman" w:hAnsi="Times New Roman" w:cs="Times New Roman"/>
          <w:lang w:val="en-US"/>
        </w:rPr>
        <w:t xml:space="preserve">Douglas, Susan J. &amp; McDonnell, Andrea, </w:t>
      </w:r>
      <w:r w:rsidRPr="00722154">
        <w:rPr>
          <w:rStyle w:val="Betoning"/>
          <w:rFonts w:ascii="Times New Roman" w:hAnsi="Times New Roman" w:cs="Times New Roman"/>
          <w:lang w:val="en-US"/>
        </w:rPr>
        <w:t xml:space="preserve">Celebrity: A history of fame </w:t>
      </w:r>
      <w:r w:rsidRPr="00722154">
        <w:rPr>
          <w:rStyle w:val="Betoning"/>
          <w:rFonts w:ascii="Times New Roman" w:hAnsi="Times New Roman" w:cs="Times New Roman"/>
          <w:i w:val="0"/>
          <w:iCs w:val="0"/>
          <w:lang w:val="en-US"/>
        </w:rPr>
        <w:t>(</w:t>
      </w:r>
      <w:r w:rsidRPr="00722154">
        <w:rPr>
          <w:rFonts w:ascii="Times New Roman" w:hAnsi="Times New Roman" w:cs="Times New Roman"/>
          <w:shd w:val="clear" w:color="auto" w:fill="FFFFFF"/>
          <w:lang w:val="en-US"/>
        </w:rPr>
        <w:t xml:space="preserve">New York: New York University Press, </w:t>
      </w:r>
      <w:r w:rsidRPr="00722154">
        <w:rPr>
          <w:rStyle w:val="a-size-large"/>
          <w:rFonts w:ascii="Times New Roman" w:hAnsi="Times New Roman" w:cs="Times New Roman"/>
          <w:lang w:val="en-US"/>
        </w:rPr>
        <w:t>2019)</w:t>
      </w:r>
      <w:r w:rsidRPr="00722154">
        <w:rPr>
          <w:rStyle w:val="apple-converted-space"/>
          <w:rFonts w:ascii="Times New Roman" w:hAnsi="Times New Roman" w:cs="Times New Roman"/>
          <w:lang w:val="en-US"/>
        </w:rPr>
        <w:t> </w:t>
      </w:r>
      <w:r w:rsidRPr="00722154">
        <w:rPr>
          <w:rFonts w:ascii="Times New Roman" w:hAnsi="Times New Roman" w:cs="Times New Roman"/>
          <w:shd w:val="clear" w:color="auto" w:fill="FFFFFF"/>
          <w:lang w:val="en-US"/>
        </w:rPr>
        <w:t>315p</w:t>
      </w:r>
    </w:p>
    <w:p w14:paraId="5401E736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Kaul, Chandrika,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 xml:space="preserve">Communications, </w:t>
      </w:r>
      <w:proofErr w:type="gramStart"/>
      <w:r w:rsidRPr="001B3D61">
        <w:rPr>
          <w:rStyle w:val="Betoning"/>
          <w:color w:val="424242"/>
          <w:lang w:val="en-US"/>
        </w:rPr>
        <w:t>Media</w:t>
      </w:r>
      <w:proofErr w:type="gramEnd"/>
      <w:r w:rsidRPr="001B3D61">
        <w:rPr>
          <w:rStyle w:val="Betoning"/>
          <w:color w:val="424242"/>
          <w:lang w:val="en-US"/>
        </w:rPr>
        <w:t xml:space="preserve"> and the Imperial Experience: Britain and India in the Twentieth Century</w:t>
      </w:r>
      <w:r w:rsidRPr="001B3D61">
        <w:rPr>
          <w:color w:val="424242"/>
          <w:lang w:val="en-US"/>
        </w:rPr>
        <w:t>, (Basingstoke: Palgrave Macmillan, 2014) (278p)</w:t>
      </w:r>
    </w:p>
    <w:p w14:paraId="680FF4CE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Kaul, Chandrika,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 xml:space="preserve">Reporting the Raj: </w:t>
      </w:r>
      <w:proofErr w:type="gramStart"/>
      <w:r w:rsidRPr="001B3D61">
        <w:rPr>
          <w:rStyle w:val="Betoning"/>
          <w:color w:val="424242"/>
          <w:lang w:val="en-US"/>
        </w:rPr>
        <w:t>the</w:t>
      </w:r>
      <w:proofErr w:type="gramEnd"/>
      <w:r w:rsidRPr="001B3D61">
        <w:rPr>
          <w:rStyle w:val="Betoning"/>
          <w:color w:val="424242"/>
          <w:lang w:val="en-US"/>
        </w:rPr>
        <w:t xml:space="preserve"> British Press and India, c. 1880-1922</w:t>
      </w:r>
      <w:r w:rsidRPr="001B3D61">
        <w:rPr>
          <w:color w:val="424242"/>
          <w:lang w:val="en-US"/>
        </w:rPr>
        <w:t>, (Manchester: Manchester University Press, 2003) (302p)</w:t>
      </w:r>
    </w:p>
    <w:p w14:paraId="472F7C25" w14:textId="24283AE5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Langer, Ana Inés,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 xml:space="preserve">The </w:t>
      </w:r>
      <w:proofErr w:type="spellStart"/>
      <w:r w:rsidRPr="001B3D61">
        <w:rPr>
          <w:rStyle w:val="Betoning"/>
          <w:color w:val="424242"/>
          <w:lang w:val="en-US"/>
        </w:rPr>
        <w:t>Personalisation</w:t>
      </w:r>
      <w:proofErr w:type="spellEnd"/>
      <w:r w:rsidRPr="001B3D61">
        <w:rPr>
          <w:rStyle w:val="Betoning"/>
          <w:color w:val="424242"/>
          <w:lang w:val="en-US"/>
        </w:rPr>
        <w:t xml:space="preserve"> of Politics in the UK: Mediated leadership from Attlee to Cameron</w:t>
      </w:r>
      <w:r w:rsidR="00722154">
        <w:rPr>
          <w:rStyle w:val="Betoning"/>
          <w:color w:val="424242"/>
          <w:lang w:val="en-US"/>
        </w:rPr>
        <w:t xml:space="preserve"> </w:t>
      </w:r>
      <w:r w:rsidRPr="001B3D61">
        <w:rPr>
          <w:color w:val="424242"/>
          <w:lang w:val="en-US"/>
        </w:rPr>
        <w:t>(Manchester: Manchester University Press, 2012) (206p)</w:t>
      </w:r>
    </w:p>
    <w:p w14:paraId="03BA7435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proofErr w:type="spellStart"/>
      <w:r w:rsidRPr="001B3D61">
        <w:rPr>
          <w:color w:val="424242"/>
          <w:lang w:val="en-US"/>
        </w:rPr>
        <w:t>Linkof</w:t>
      </w:r>
      <w:proofErr w:type="spellEnd"/>
      <w:r w:rsidRPr="001B3D61">
        <w:rPr>
          <w:color w:val="424242"/>
          <w:lang w:val="en-US"/>
        </w:rPr>
        <w:t>, Ryan,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 xml:space="preserve">Public Images: Celebrity, </w:t>
      </w:r>
      <w:proofErr w:type="gramStart"/>
      <w:r w:rsidRPr="001B3D61">
        <w:rPr>
          <w:rStyle w:val="Betoning"/>
          <w:color w:val="424242"/>
          <w:lang w:val="en-US"/>
        </w:rPr>
        <w:t>Photojournalism</w:t>
      </w:r>
      <w:proofErr w:type="gramEnd"/>
      <w:r w:rsidRPr="001B3D61">
        <w:rPr>
          <w:rStyle w:val="Betoning"/>
          <w:color w:val="424242"/>
          <w:lang w:val="en-US"/>
        </w:rPr>
        <w:t xml:space="preserve"> and the Making of the Tabloid Press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(London: Bloomsbury Academic, 2018) 241p</w:t>
      </w:r>
    </w:p>
    <w:p w14:paraId="2308C3C9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lastRenderedPageBreak/>
        <w:t>Plunkett, John, </w:t>
      </w:r>
      <w:r w:rsidRPr="001B3D61">
        <w:rPr>
          <w:rStyle w:val="Betoning"/>
          <w:color w:val="424242"/>
          <w:lang w:val="en-US"/>
        </w:rPr>
        <w:t>Queen Victoria: First Media Monarch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(Oxford: Oxford University Press, 2003) (256p)</w:t>
      </w:r>
    </w:p>
    <w:p w14:paraId="224BC825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Potter, Simon J.,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Broadcasting Empire: The BBC and the British World, 1922–1970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color w:val="424242"/>
          <w:lang w:val="en-US"/>
        </w:rPr>
        <w:t>(Oxford: Oxford University Press, 2012)</w:t>
      </w:r>
    </w:p>
    <w:p w14:paraId="5049E9EA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Potter, Simon J.,</w:t>
      </w:r>
      <w:r w:rsidRPr="001B3D61">
        <w:rPr>
          <w:rStyle w:val="apple-converted-space"/>
          <w:color w:val="424242"/>
          <w:lang w:val="en-US"/>
        </w:rPr>
        <w:t> </w:t>
      </w:r>
      <w:proofErr w:type="gramStart"/>
      <w:r w:rsidRPr="001B3D61">
        <w:rPr>
          <w:rStyle w:val="Betoning"/>
          <w:color w:val="424242"/>
          <w:lang w:val="en-US"/>
        </w:rPr>
        <w:t>News</w:t>
      </w:r>
      <w:proofErr w:type="gramEnd"/>
      <w:r w:rsidRPr="001B3D61">
        <w:rPr>
          <w:rStyle w:val="Betoning"/>
          <w:color w:val="424242"/>
          <w:lang w:val="en-US"/>
        </w:rPr>
        <w:t xml:space="preserve"> and the British World: The Emergence of an Imperial Press System 1876–1922</w:t>
      </w:r>
      <w:r w:rsidRPr="001B3D61">
        <w:rPr>
          <w:color w:val="424242"/>
          <w:lang w:val="en-US"/>
        </w:rPr>
        <w:t>(Oxford: Oxford University Press, 2003)</w:t>
      </w:r>
    </w:p>
    <w:p w14:paraId="3E9F91DF" w14:textId="77777777" w:rsidR="00000E8B" w:rsidRPr="00722154" w:rsidRDefault="00000E8B" w:rsidP="00000E8B">
      <w:pPr>
        <w:rPr>
          <w:rFonts w:ascii="Times New Roman" w:hAnsi="Times New Roman" w:cs="Times New Roman"/>
          <w:i/>
          <w:iCs/>
          <w:lang w:val="en-US"/>
        </w:rPr>
      </w:pPr>
      <w:r w:rsidRPr="00722154">
        <w:rPr>
          <w:rFonts w:ascii="Times New Roman" w:hAnsi="Times New Roman" w:cs="Times New Roman"/>
          <w:lang w:val="en-US"/>
        </w:rPr>
        <w:t xml:space="preserve">Pritchard Dawson, Ruth, </w:t>
      </w:r>
      <w:r w:rsidRPr="00722154">
        <w:rPr>
          <w:rStyle w:val="Betoning"/>
          <w:rFonts w:ascii="Times New Roman" w:hAnsi="Times New Roman" w:cs="Times New Roman"/>
          <w:lang w:val="en-US"/>
        </w:rPr>
        <w:t xml:space="preserve">Catherine the Great and the culture of celebrity in the eighteenth century </w:t>
      </w:r>
      <w:r w:rsidRPr="00722154">
        <w:rPr>
          <w:rStyle w:val="Betoning"/>
          <w:rFonts w:ascii="Times New Roman" w:hAnsi="Times New Roman" w:cs="Times New Roman"/>
          <w:i w:val="0"/>
          <w:iCs w:val="0"/>
          <w:lang w:val="en-US"/>
        </w:rPr>
        <w:t xml:space="preserve">(London: </w:t>
      </w:r>
      <w:r w:rsidRPr="00722154">
        <w:rPr>
          <w:rFonts w:ascii="Times New Roman" w:hAnsi="Times New Roman" w:cs="Times New Roman"/>
          <w:shd w:val="clear" w:color="auto" w:fill="FFFFFF"/>
          <w:lang w:val="en-US"/>
        </w:rPr>
        <w:t>Bloomsbury Academic, 2021) (320 p)</w:t>
      </w:r>
    </w:p>
    <w:p w14:paraId="4D7BFF2F" w14:textId="77777777" w:rsidR="008C2407" w:rsidRPr="001B3D61" w:rsidRDefault="008C2407" w:rsidP="008C2407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722154">
        <w:rPr>
          <w:lang w:val="en-US"/>
        </w:rPr>
        <w:t>Schneider, Miriam Magdalena,</w:t>
      </w:r>
      <w:r w:rsidRPr="00722154">
        <w:rPr>
          <w:rStyle w:val="apple-converted-space"/>
          <w:lang w:val="en-US"/>
        </w:rPr>
        <w:t> </w:t>
      </w:r>
      <w:proofErr w:type="gramStart"/>
      <w:r w:rsidRPr="00722154">
        <w:rPr>
          <w:rStyle w:val="Betoning"/>
          <w:lang w:val="en-US"/>
        </w:rPr>
        <w:t>The</w:t>
      </w:r>
      <w:proofErr w:type="gramEnd"/>
      <w:r w:rsidRPr="00722154">
        <w:rPr>
          <w:rStyle w:val="Betoning"/>
          <w:lang w:val="en-US"/>
        </w:rPr>
        <w:t xml:space="preserve"> ’Sailor Prince’ in the Age of Empire:</w:t>
      </w:r>
      <w:r w:rsidRPr="00722154">
        <w:rPr>
          <w:rStyle w:val="apple-converted-space"/>
          <w:lang w:val="en-US"/>
        </w:rPr>
        <w:t> </w:t>
      </w:r>
      <w:r w:rsidRPr="00722154">
        <w:rPr>
          <w:rStyle w:val="Betoning"/>
          <w:lang w:val="en-US"/>
        </w:rPr>
        <w:t xml:space="preserve">Creating a </w:t>
      </w:r>
      <w:r w:rsidRPr="001B3D61">
        <w:rPr>
          <w:rStyle w:val="Betoning"/>
          <w:color w:val="424242"/>
          <w:lang w:val="en-US"/>
        </w:rPr>
        <w:t>Monarchical Brand in Nineteenth-Century Europe</w:t>
      </w:r>
      <w:r w:rsidRPr="001B3D61">
        <w:rPr>
          <w:rStyle w:val="apple-converted-space"/>
          <w:i/>
          <w:iCs/>
          <w:color w:val="424242"/>
          <w:lang w:val="en-US"/>
        </w:rPr>
        <w:t> </w:t>
      </w:r>
      <w:r w:rsidRPr="001B3D61">
        <w:rPr>
          <w:color w:val="424242"/>
          <w:lang w:val="en-US"/>
        </w:rPr>
        <w:t>(Cham: Springer International Publishing, 2017) (309p)</w:t>
      </w:r>
    </w:p>
    <w:p w14:paraId="0AABE604" w14:textId="77777777" w:rsidR="00CA4CCD" w:rsidRPr="001B3D61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>Tworek, Heidi J. S., </w:t>
      </w:r>
      <w:r w:rsidRPr="001B3D61">
        <w:rPr>
          <w:rStyle w:val="Betoning"/>
          <w:color w:val="424242"/>
          <w:lang w:val="en-US"/>
        </w:rPr>
        <w:t>News from Germany: The Competition to Control World Communications, 1900–1945</w:t>
      </w:r>
      <w:r w:rsidRPr="001B3D61">
        <w:rPr>
          <w:rStyle w:val="apple-converted-space"/>
          <w:i/>
          <w:iCs/>
          <w:color w:val="424242"/>
          <w:lang w:val="en-US"/>
        </w:rPr>
        <w:t> </w:t>
      </w:r>
      <w:r w:rsidRPr="001B3D61">
        <w:rPr>
          <w:color w:val="424242"/>
          <w:lang w:val="en-US"/>
        </w:rPr>
        <w:t>(Cambridge Massachusetts: Harvard University Press, 2019) (333p)</w:t>
      </w:r>
    </w:p>
    <w:p w14:paraId="4C940850" w14:textId="77777777" w:rsidR="00CA4CCD" w:rsidRDefault="00CA4CCD" w:rsidP="00CA4CCD">
      <w:pPr>
        <w:pStyle w:val="Normalwebb"/>
        <w:spacing w:before="180" w:beforeAutospacing="0" w:after="180" w:afterAutospacing="0"/>
        <w:rPr>
          <w:color w:val="424242"/>
          <w:lang w:val="en-US"/>
        </w:rPr>
      </w:pPr>
      <w:r w:rsidRPr="001B3D61">
        <w:rPr>
          <w:color w:val="424242"/>
          <w:lang w:val="en-US"/>
        </w:rPr>
        <w:t xml:space="preserve">van </w:t>
      </w:r>
      <w:proofErr w:type="spellStart"/>
      <w:r w:rsidRPr="001B3D61">
        <w:rPr>
          <w:color w:val="424242"/>
          <w:lang w:val="en-US"/>
        </w:rPr>
        <w:t>Waarden</w:t>
      </w:r>
      <w:proofErr w:type="spellEnd"/>
      <w:r w:rsidRPr="001B3D61">
        <w:rPr>
          <w:color w:val="424242"/>
          <w:lang w:val="en-US"/>
        </w:rPr>
        <w:t xml:space="preserve">, </w:t>
      </w:r>
      <w:proofErr w:type="spellStart"/>
      <w:r w:rsidRPr="001B3D61">
        <w:rPr>
          <w:color w:val="424242"/>
          <w:lang w:val="en-US"/>
        </w:rPr>
        <w:t>Betto</w:t>
      </w:r>
      <w:proofErr w:type="spellEnd"/>
      <w:r w:rsidRPr="001B3D61">
        <w:rPr>
          <w:color w:val="424242"/>
          <w:lang w:val="en-US"/>
        </w:rPr>
        <w:t>,</w:t>
      </w:r>
      <w:r w:rsidRPr="001B3D61">
        <w:rPr>
          <w:rStyle w:val="apple-converted-space"/>
          <w:color w:val="424242"/>
          <w:lang w:val="en-US"/>
        </w:rPr>
        <w:t> </w:t>
      </w:r>
      <w:r w:rsidRPr="001B3D61">
        <w:rPr>
          <w:rStyle w:val="Betoning"/>
          <w:color w:val="424242"/>
          <w:lang w:val="en-US"/>
        </w:rPr>
        <w:t>Public Politics: The Coming of Age of the Media Politician in a Transnational Communicative Space</w:t>
      </w:r>
      <w:r w:rsidRPr="001B3D61">
        <w:rPr>
          <w:color w:val="424242"/>
          <w:lang w:val="en-US"/>
        </w:rPr>
        <w:t>, diss. KU Leuven 2019 409p</w:t>
      </w:r>
    </w:p>
    <w:p w14:paraId="660FC4E5" w14:textId="77777777" w:rsidR="006837EE" w:rsidRDefault="006837EE" w:rsidP="00CA4CCD">
      <w:pPr>
        <w:pStyle w:val="Normalwebb"/>
        <w:spacing w:before="180" w:beforeAutospacing="0" w:after="180" w:afterAutospacing="0"/>
        <w:rPr>
          <w:color w:val="FF0000"/>
          <w:lang w:val="en-US"/>
        </w:rPr>
      </w:pPr>
    </w:p>
    <w:p w14:paraId="06016B3F" w14:textId="77777777" w:rsidR="006837EE" w:rsidRPr="00722154" w:rsidRDefault="006837EE" w:rsidP="00CA4CCD">
      <w:pPr>
        <w:pStyle w:val="Normalwebb"/>
        <w:spacing w:before="180" w:beforeAutospacing="0" w:after="180" w:afterAutospacing="0"/>
        <w:rPr>
          <w:b/>
          <w:bCs/>
          <w:lang w:val="en-US"/>
        </w:rPr>
      </w:pPr>
      <w:r w:rsidRPr="00722154">
        <w:rPr>
          <w:b/>
          <w:bCs/>
          <w:lang w:val="en-US"/>
        </w:rPr>
        <w:t>Total amount of pages: 557 plus literature of choice</w:t>
      </w:r>
    </w:p>
    <w:p w14:paraId="7F7C127F" w14:textId="77777777" w:rsidR="00954D82" w:rsidRDefault="00954D82">
      <w:pPr>
        <w:rPr>
          <w:rFonts w:ascii="Times New Roman" w:hAnsi="Times New Roman" w:cs="Times New Roman"/>
          <w:lang w:val="en-US"/>
        </w:rPr>
      </w:pPr>
    </w:p>
    <w:p w14:paraId="55DE7E55" w14:textId="77777777" w:rsidR="00932CC9" w:rsidRDefault="00932CC9" w:rsidP="00932CC9">
      <w:pPr>
        <w:rPr>
          <w:rFonts w:ascii="Arial" w:hAnsi="Arial" w:cs="Arial"/>
          <w:color w:val="0F1111"/>
          <w:sz w:val="21"/>
          <w:szCs w:val="21"/>
          <w:lang w:val="en-US"/>
        </w:rPr>
      </w:pPr>
    </w:p>
    <w:sectPr w:rsidR="0093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 SmB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CD"/>
    <w:rsid w:val="00000E8B"/>
    <w:rsid w:val="00135471"/>
    <w:rsid w:val="001B3D61"/>
    <w:rsid w:val="002770C5"/>
    <w:rsid w:val="002C0D15"/>
    <w:rsid w:val="002C5DDB"/>
    <w:rsid w:val="003A3E4D"/>
    <w:rsid w:val="004B5228"/>
    <w:rsid w:val="006837EE"/>
    <w:rsid w:val="00722154"/>
    <w:rsid w:val="00750E18"/>
    <w:rsid w:val="008C2407"/>
    <w:rsid w:val="008F17D0"/>
    <w:rsid w:val="00902315"/>
    <w:rsid w:val="00932CC9"/>
    <w:rsid w:val="00954D82"/>
    <w:rsid w:val="0097177D"/>
    <w:rsid w:val="00C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92A"/>
  <w15:chartTrackingRefBased/>
  <w15:docId w15:val="{4F3A6BFF-FEB0-B540-8599-F7B89EF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3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1B3D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A4C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CA4CCD"/>
    <w:rPr>
      <w:b/>
      <w:bCs/>
    </w:rPr>
  </w:style>
  <w:style w:type="character" w:styleId="Betoning">
    <w:name w:val="Emphasis"/>
    <w:basedOn w:val="Standardstycketeckensnitt"/>
    <w:uiPriority w:val="20"/>
    <w:qFormat/>
    <w:rsid w:val="00CA4CCD"/>
    <w:rPr>
      <w:i/>
      <w:iCs/>
    </w:rPr>
  </w:style>
  <w:style w:type="character" w:customStyle="1" w:styleId="apple-converted-space">
    <w:name w:val="apple-converted-space"/>
    <w:basedOn w:val="Standardstycketeckensnitt"/>
    <w:rsid w:val="00CA4CCD"/>
  </w:style>
  <w:style w:type="character" w:styleId="Hyperlnk">
    <w:name w:val="Hyperlink"/>
    <w:basedOn w:val="Standardstycketeckensnitt"/>
    <w:uiPriority w:val="99"/>
    <w:semiHidden/>
    <w:unhideWhenUsed/>
    <w:rsid w:val="00CA4CCD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1B3D61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paragraph" w:customStyle="1" w:styleId="Default">
    <w:name w:val="Default"/>
    <w:rsid w:val="001B3D61"/>
    <w:pPr>
      <w:autoSpaceDE w:val="0"/>
      <w:autoSpaceDN w:val="0"/>
      <w:adjustRightInd w:val="0"/>
    </w:pPr>
    <w:rPr>
      <w:rFonts w:ascii="Minion Pro SmBd" w:hAnsi="Minion Pro SmBd" w:cs="Minion Pro SmBd"/>
      <w:color w:val="000000"/>
      <w:kern w:val="0"/>
    </w:rPr>
  </w:style>
  <w:style w:type="character" w:customStyle="1" w:styleId="Rubrik1Char">
    <w:name w:val="Rubrik 1 Char"/>
    <w:basedOn w:val="Standardstycketeckensnitt"/>
    <w:link w:val="Rubrik1"/>
    <w:uiPriority w:val="9"/>
    <w:rsid w:val="001B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extra-large">
    <w:name w:val="a-size-extra-large"/>
    <w:basedOn w:val="Standardstycketeckensnitt"/>
    <w:rsid w:val="001B3D61"/>
  </w:style>
  <w:style w:type="character" w:customStyle="1" w:styleId="a-size-large">
    <w:name w:val="a-size-large"/>
    <w:basedOn w:val="Standardstycketeckensnitt"/>
    <w:rsid w:val="001B3D61"/>
  </w:style>
  <w:style w:type="character" w:customStyle="1" w:styleId="author">
    <w:name w:val="author"/>
    <w:basedOn w:val="Standardstycketeckensnitt"/>
    <w:rsid w:val="001B3D61"/>
  </w:style>
  <w:style w:type="character" w:customStyle="1" w:styleId="a-color-secondary">
    <w:name w:val="a-color-secondary"/>
    <w:basedOn w:val="Standardstycketeckensnitt"/>
    <w:rsid w:val="001B3D61"/>
  </w:style>
  <w:style w:type="character" w:styleId="AnvndHyperlnk">
    <w:name w:val="FollowedHyperlink"/>
    <w:basedOn w:val="Standardstycketeckensnitt"/>
    <w:uiPriority w:val="99"/>
    <w:semiHidden/>
    <w:unhideWhenUsed/>
    <w:rsid w:val="00932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research.lu.se/ws/files/7683291/Colonizing_Fever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1353</Words>
  <Characters>7177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Holgersson</dc:creator>
  <cp:keywords/>
  <dc:description/>
  <cp:lastModifiedBy>Sara Santesson</cp:lastModifiedBy>
  <cp:revision>6</cp:revision>
  <dcterms:created xsi:type="dcterms:W3CDTF">2023-11-23T15:19:00Z</dcterms:created>
  <dcterms:modified xsi:type="dcterms:W3CDTF">2023-12-06T12:34:00Z</dcterms:modified>
</cp:coreProperties>
</file>